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78"/>
        <w:gridCol w:w="4382"/>
        <w:gridCol w:w="5030"/>
      </w:tblGrid>
      <w:tr w:rsidR="00606C1A" w:rsidRPr="00B5610F" w:rsidTr="00E710C2">
        <w:trPr>
          <w:gridAfter w:val="1"/>
          <w:wAfter w:w="5030" w:type="dxa"/>
          <w:trHeight w:val="1340"/>
        </w:trPr>
        <w:tc>
          <w:tcPr>
            <w:tcW w:w="9350" w:type="dxa"/>
            <w:gridSpan w:val="3"/>
            <w:vAlign w:val="bottom"/>
          </w:tcPr>
          <w:p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12706E97" wp14:editId="7E4F4E13">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rsidTr="00E710C2">
        <w:trPr>
          <w:gridAfter w:val="1"/>
          <w:wAfter w:w="5030" w:type="dxa"/>
        </w:trPr>
        <w:tc>
          <w:tcPr>
            <w:tcW w:w="9350" w:type="dxa"/>
            <w:gridSpan w:val="3"/>
          </w:tcPr>
          <w:p w:rsidR="00606C1A" w:rsidRPr="00B5610F" w:rsidRDefault="00606C1A" w:rsidP="009F2D3B">
            <w:pPr>
              <w:spacing w:line="276" w:lineRule="auto"/>
              <w:rPr>
                <w:rFonts w:cstheme="minorHAnsi"/>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rsidTr="00E710C2">
        <w:trPr>
          <w:gridAfter w:val="1"/>
          <w:wAfter w:w="5030" w:type="dxa"/>
        </w:trPr>
        <w:tc>
          <w:tcPr>
            <w:tcW w:w="4390" w:type="dxa"/>
          </w:tcPr>
          <w:p w:rsidR="001538E9" w:rsidRPr="00B5610F" w:rsidRDefault="001538E9" w:rsidP="00391A37">
            <w:pPr>
              <w:spacing w:line="360" w:lineRule="auto"/>
              <w:rPr>
                <w:rFonts w:cstheme="minorHAnsi"/>
                <w:b/>
                <w:bCs/>
                <w:color w:val="000000"/>
                <w:sz w:val="18"/>
                <w:szCs w:val="18"/>
              </w:rPr>
            </w:pPr>
          </w:p>
        </w:tc>
        <w:tc>
          <w:tcPr>
            <w:tcW w:w="4960" w:type="dxa"/>
            <w:gridSpan w:val="2"/>
          </w:tcPr>
          <w:p w:rsidR="001538E9" w:rsidRPr="00B5610F" w:rsidRDefault="001538E9" w:rsidP="00391A37">
            <w:pPr>
              <w:spacing w:line="360" w:lineRule="auto"/>
              <w:rPr>
                <w:rFonts w:cstheme="minorHAnsi"/>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rsidR="00606C1A" w:rsidRPr="001538E9" w:rsidRDefault="00391A37" w:rsidP="00391A37">
            <w:pPr>
              <w:spacing w:line="360" w:lineRule="auto"/>
              <w:rPr>
                <w:rFonts w:cstheme="minorHAnsi"/>
              </w:rPr>
            </w:pPr>
            <w:r w:rsidRPr="00391A37">
              <w:rPr>
                <w:rFonts w:cstheme="minorHAnsi"/>
                <w:color w:val="000000"/>
                <w:sz w:val="18"/>
                <w:szCs w:val="18"/>
              </w:rPr>
              <w:t>Human DNA derived from cell cultures in TE buffer</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Trade Name</w:t>
            </w:r>
          </w:p>
        </w:tc>
        <w:tc>
          <w:tcPr>
            <w:tcW w:w="4960" w:type="dxa"/>
            <w:gridSpan w:val="2"/>
          </w:tcPr>
          <w:p w:rsidR="00606C1A" w:rsidRPr="00341201" w:rsidRDefault="00391A37" w:rsidP="00391A37">
            <w:pPr>
              <w:spacing w:line="360" w:lineRule="auto"/>
              <w:rPr>
                <w:rFonts w:cstheme="minorHAnsi"/>
                <w:color w:val="000000"/>
                <w:sz w:val="18"/>
                <w:szCs w:val="18"/>
              </w:rPr>
            </w:pPr>
            <w:r w:rsidRPr="00391A37">
              <w:rPr>
                <w:rFonts w:cstheme="minorHAnsi"/>
                <w:color w:val="000000"/>
                <w:sz w:val="18"/>
                <w:szCs w:val="18"/>
              </w:rPr>
              <w:t>Control DNA, 30ng/</w:t>
            </w:r>
            <w:proofErr w:type="spellStart"/>
            <w:r w:rsidRPr="00391A37">
              <w:rPr>
                <w:rFonts w:cstheme="minorHAnsi"/>
                <w:color w:val="000000"/>
                <w:sz w:val="18"/>
                <w:szCs w:val="18"/>
              </w:rPr>
              <w:t>ul</w:t>
            </w:r>
            <w:proofErr w:type="spellEnd"/>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Chemical Name</w:t>
            </w:r>
          </w:p>
        </w:tc>
        <w:tc>
          <w:tcPr>
            <w:tcW w:w="4960" w:type="dxa"/>
            <w:gridSpan w:val="2"/>
          </w:tcPr>
          <w:p w:rsidR="00606C1A" w:rsidRPr="00B5610F" w:rsidRDefault="00A934B9" w:rsidP="00391A37">
            <w:pPr>
              <w:spacing w:line="360" w:lineRule="auto"/>
              <w:rPr>
                <w:rFonts w:cstheme="minorHAnsi"/>
              </w:rPr>
            </w:pPr>
            <w:r w:rsidRPr="00A934B9">
              <w:rPr>
                <w:rFonts w:cstheme="minorHAnsi"/>
                <w:color w:val="000000"/>
                <w:sz w:val="18"/>
                <w:szCs w:val="18"/>
              </w:rPr>
              <w:t>Not applicable</w:t>
            </w:r>
          </w:p>
        </w:tc>
      </w:tr>
      <w:tr w:rsidR="00606C1A" w:rsidRPr="00B5610F" w:rsidTr="00E710C2">
        <w:trPr>
          <w:gridAfter w:val="1"/>
          <w:wAfter w:w="5030" w:type="dxa"/>
          <w:trHeight w:val="143"/>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Catalog number: / Cat #</w:t>
            </w:r>
          </w:p>
        </w:tc>
        <w:tc>
          <w:tcPr>
            <w:tcW w:w="4960" w:type="dxa"/>
            <w:gridSpan w:val="2"/>
          </w:tcPr>
          <w:p w:rsidR="00606C1A" w:rsidRPr="00A934B9" w:rsidRDefault="00A934B9" w:rsidP="00391A37">
            <w:pPr>
              <w:autoSpaceDE w:val="0"/>
              <w:autoSpaceDN w:val="0"/>
              <w:adjustRightInd w:val="0"/>
              <w:spacing w:line="360" w:lineRule="auto"/>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CAS number</w:t>
            </w:r>
          </w:p>
        </w:tc>
        <w:tc>
          <w:tcPr>
            <w:tcW w:w="4960" w:type="dxa"/>
            <w:gridSpan w:val="2"/>
          </w:tcPr>
          <w:p w:rsidR="00606C1A" w:rsidRPr="00385CE2" w:rsidRDefault="004C7F7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Depend on Series production</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Brand</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KBC</w:t>
            </w:r>
            <w:r w:rsidR="004C7F73">
              <w:rPr>
                <w:rFonts w:cstheme="minorHAnsi"/>
                <w:color w:val="000000"/>
                <w:sz w:val="18"/>
                <w:szCs w:val="18"/>
              </w:rPr>
              <w:t xml:space="preserve">  </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rsidR="00606C1A" w:rsidRPr="00250523" w:rsidRDefault="00250523" w:rsidP="00391A37">
            <w:pPr>
              <w:spacing w:line="360" w:lineRule="auto"/>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for consumer use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rsidR="00606C1A"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Prof. </w:t>
            </w:r>
            <w:proofErr w:type="spellStart"/>
            <w:r w:rsidRPr="00250523">
              <w:rPr>
                <w:rFonts w:cstheme="minorHAnsi"/>
                <w:color w:val="000000"/>
                <w:sz w:val="18"/>
                <w:szCs w:val="18"/>
              </w:rPr>
              <w:t>Sirous</w:t>
            </w:r>
            <w:proofErr w:type="spellEnd"/>
            <w:r w:rsidRPr="00250523">
              <w:rPr>
                <w:rFonts w:cstheme="minorHAnsi"/>
                <w:color w:val="000000"/>
                <w:sz w:val="18"/>
                <w:szCs w:val="18"/>
              </w:rPr>
              <w:t xml:space="preserve"> </w:t>
            </w:r>
            <w:proofErr w:type="spellStart"/>
            <w:r w:rsidRPr="00250523">
              <w:rPr>
                <w:rFonts w:cstheme="minorHAnsi"/>
                <w:color w:val="000000"/>
                <w:sz w:val="18"/>
                <w:szCs w:val="18"/>
              </w:rPr>
              <w:t>Zeinali</w:t>
            </w:r>
            <w:proofErr w:type="spellEnd"/>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Laboratory chemicals</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rsidR="00250523"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No.41, </w:t>
            </w:r>
            <w:proofErr w:type="spellStart"/>
            <w:r w:rsidRPr="00250523">
              <w:rPr>
                <w:rFonts w:cstheme="minorHAnsi"/>
                <w:color w:val="000000"/>
                <w:sz w:val="18"/>
                <w:szCs w:val="18"/>
              </w:rPr>
              <w:t>Majlesi</w:t>
            </w:r>
            <w:proofErr w:type="spellEnd"/>
            <w:r w:rsidRPr="00250523">
              <w:rPr>
                <w:rFonts w:cstheme="minorHAnsi"/>
                <w:color w:val="000000"/>
                <w:sz w:val="18"/>
                <w:szCs w:val="18"/>
              </w:rPr>
              <w:t xml:space="preserve"> St. </w:t>
            </w:r>
            <w:proofErr w:type="spellStart"/>
            <w:r w:rsidRPr="00250523">
              <w:rPr>
                <w:rFonts w:cstheme="minorHAnsi"/>
                <w:color w:val="000000"/>
                <w:sz w:val="18"/>
                <w:szCs w:val="18"/>
              </w:rPr>
              <w:t>Valiasr</w:t>
            </w:r>
            <w:proofErr w:type="spellEnd"/>
            <w:r w:rsidRPr="00250523">
              <w:rPr>
                <w:rFonts w:cstheme="minorHAnsi"/>
                <w:color w:val="000000"/>
                <w:sz w:val="18"/>
                <w:szCs w:val="18"/>
              </w:rPr>
              <w:t xml:space="preserve"> Ave, (After </w:t>
            </w:r>
            <w:proofErr w:type="spellStart"/>
            <w:r w:rsidRPr="00250523">
              <w:rPr>
                <w:rFonts w:cstheme="minorHAnsi"/>
                <w:color w:val="000000"/>
                <w:sz w:val="18"/>
                <w:szCs w:val="18"/>
              </w:rPr>
              <w:t>Fatemi</w:t>
            </w:r>
            <w:proofErr w:type="spellEnd"/>
            <w:r w:rsidRPr="00250523">
              <w:rPr>
                <w:rFonts w:cstheme="minorHAnsi"/>
                <w:color w:val="000000"/>
                <w:sz w:val="18"/>
                <w:szCs w:val="18"/>
              </w:rPr>
              <w:t xml:space="preserve"> St.), Tehran, Iran</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21 88930143-5, +98 21 88939150</w:t>
            </w:r>
          </w:p>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Info@ kawsarbiotech.com</w:t>
            </w:r>
          </w:p>
        </w:tc>
      </w:tr>
      <w:tr w:rsidR="00606C1A" w:rsidRPr="00B5610F" w:rsidTr="00E710C2">
        <w:trPr>
          <w:gridAfter w:val="1"/>
          <w:wAfter w:w="5030" w:type="dxa"/>
          <w:trHeight w:val="77"/>
        </w:trPr>
        <w:tc>
          <w:tcPr>
            <w:tcW w:w="4390" w:type="dxa"/>
          </w:tcPr>
          <w:p w:rsidR="00606C1A" w:rsidRPr="00B5610F" w:rsidRDefault="00606C1A" w:rsidP="00391A37">
            <w:pPr>
              <w:autoSpaceDE w:val="0"/>
              <w:autoSpaceDN w:val="0"/>
              <w:adjustRightInd w:val="0"/>
              <w:spacing w:line="360" w:lineRule="auto"/>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www.kawsarbiotech.com</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+98 9301988121</w:t>
            </w:r>
          </w:p>
        </w:tc>
      </w:tr>
      <w:tr w:rsidR="005D37C4" w:rsidRPr="00B5610F" w:rsidTr="00E710C2">
        <w:trPr>
          <w:gridAfter w:val="1"/>
          <w:wAfter w:w="5030" w:type="dxa"/>
        </w:trPr>
        <w:tc>
          <w:tcPr>
            <w:tcW w:w="9350" w:type="dxa"/>
            <w:gridSpan w:val="3"/>
          </w:tcPr>
          <w:p w:rsidR="005D37C4" w:rsidRPr="00974B52" w:rsidRDefault="005D37C4" w:rsidP="00C84DA1">
            <w:pPr>
              <w:rPr>
                <w:rFonts w:cstheme="minorHAnsi"/>
                <w:b/>
                <w:bCs/>
                <w:color w:val="000000"/>
                <w:sz w:val="18"/>
                <w:szCs w:val="18"/>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rsidTr="00E710C2">
        <w:trPr>
          <w:gridAfter w:val="1"/>
          <w:wAfter w:w="5030" w:type="dxa"/>
        </w:trPr>
        <w:tc>
          <w:tcPr>
            <w:tcW w:w="4390" w:type="dxa"/>
          </w:tcPr>
          <w:p w:rsidR="00C84DA1" w:rsidRPr="00B5610F" w:rsidRDefault="00C84DA1" w:rsidP="00C84DA1">
            <w:pPr>
              <w:rPr>
                <w:rFonts w:cstheme="minorHAnsi"/>
                <w:b/>
                <w:bCs/>
                <w:sz w:val="18"/>
                <w:szCs w:val="18"/>
              </w:rPr>
            </w:pPr>
          </w:p>
        </w:tc>
        <w:tc>
          <w:tcPr>
            <w:tcW w:w="4960" w:type="dxa"/>
            <w:gridSpan w:val="2"/>
          </w:tcPr>
          <w:p w:rsidR="00C84DA1" w:rsidRPr="00B5610F" w:rsidRDefault="00C84DA1" w:rsidP="00C84DA1">
            <w:pPr>
              <w:jc w:val="center"/>
              <w:rPr>
                <w:rFonts w:cstheme="minorHAnsi"/>
                <w:sz w:val="16"/>
                <w:szCs w:val="16"/>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rsidR="00606C1A" w:rsidRPr="00B5610F" w:rsidRDefault="00A934B9" w:rsidP="00391A37">
            <w:pPr>
              <w:spacing w:line="360" w:lineRule="auto"/>
              <w:rPr>
                <w:rFonts w:cstheme="minorHAnsi"/>
                <w:sz w:val="16"/>
                <w:szCs w:val="16"/>
              </w:rPr>
            </w:pPr>
            <w:r w:rsidRPr="00A934B9">
              <w:rPr>
                <w:rFonts w:cstheme="minorHAnsi"/>
                <w:color w:val="000000"/>
                <w:sz w:val="18"/>
                <w:szCs w:val="18"/>
              </w:rPr>
              <w:t>Not Hazardous</w:t>
            </w:r>
          </w:p>
        </w:tc>
      </w:tr>
      <w:tr w:rsidR="00E4666A" w:rsidRPr="00B5610F" w:rsidTr="00E710C2">
        <w:trPr>
          <w:gridAfter w:val="1"/>
          <w:wAfter w:w="5030" w:type="dxa"/>
        </w:trPr>
        <w:tc>
          <w:tcPr>
            <w:tcW w:w="9350" w:type="dxa"/>
            <w:gridSpan w:val="3"/>
            <w:vAlign w:val="center"/>
          </w:tcPr>
          <w:p w:rsidR="00E4666A" w:rsidRPr="00A934B9" w:rsidRDefault="00E4666A" w:rsidP="00391A37">
            <w:pPr>
              <w:spacing w:line="360" w:lineRule="auto"/>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Physical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Health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Environmental Hazards</w:t>
            </w:r>
          </w:p>
        </w:tc>
        <w:tc>
          <w:tcPr>
            <w:tcW w:w="4960" w:type="dxa"/>
            <w:gridSpan w:val="2"/>
          </w:tcPr>
          <w:p w:rsidR="00606C1A" w:rsidRPr="00E4666A" w:rsidRDefault="0081276E"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GHS Classification</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9350" w:type="dxa"/>
            <w:gridSpan w:val="3"/>
          </w:tcPr>
          <w:p w:rsidR="00A934B9" w:rsidRPr="00E4666A" w:rsidRDefault="00A934B9" w:rsidP="00391A37">
            <w:pPr>
              <w:spacing w:line="360" w:lineRule="auto"/>
              <w:rPr>
                <w:rFonts w:cstheme="minorHAnsi"/>
                <w:color w:val="000000"/>
                <w:sz w:val="18"/>
                <w:szCs w:val="18"/>
              </w:rPr>
            </w:pPr>
            <w:r w:rsidRPr="00B5610F">
              <w:rPr>
                <w:rFonts w:cstheme="minorHAnsi"/>
                <w:b/>
                <w:bCs/>
                <w:sz w:val="18"/>
                <w:szCs w:val="18"/>
              </w:rPr>
              <w:lastRenderedPageBreak/>
              <w:t>Labelling according to Regulation (EC) No</w:t>
            </w:r>
            <w:r>
              <w:rPr>
                <w:rFonts w:cstheme="minorHAnsi"/>
                <w:b/>
                <w:bCs/>
                <w:sz w:val="18"/>
                <w:szCs w:val="18"/>
              </w:rPr>
              <w:t xml:space="preserve"> </w:t>
            </w:r>
            <w:r w:rsidRPr="00B5610F">
              <w:rPr>
                <w:rFonts w:cstheme="minorHAnsi"/>
                <w:b/>
                <w:bCs/>
                <w:sz w:val="18"/>
                <w:szCs w:val="18"/>
              </w:rPr>
              <w:t>1272/2008 [CLP]</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color w:val="000000"/>
                <w:sz w:val="18"/>
                <w:szCs w:val="18"/>
              </w:rPr>
            </w:pPr>
            <w:r w:rsidRPr="00B5610F">
              <w:rPr>
                <w:rFonts w:cstheme="minorHAnsi"/>
                <w:b/>
                <w:bCs/>
                <w:sz w:val="18"/>
                <w:szCs w:val="18"/>
              </w:rPr>
              <w:t>Hazard pictograms</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 Pictogram</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Signal word</w:t>
            </w:r>
          </w:p>
        </w:tc>
        <w:tc>
          <w:tcPr>
            <w:tcW w:w="4960" w:type="dxa"/>
            <w:gridSpan w:val="2"/>
          </w:tcPr>
          <w:p w:rsidR="00A934B9" w:rsidRPr="00A35835" w:rsidRDefault="00A934B9" w:rsidP="00391A37">
            <w:pPr>
              <w:spacing w:line="360" w:lineRule="auto"/>
              <w:rPr>
                <w:rFonts w:cstheme="minorHAnsi"/>
                <w:sz w:val="18"/>
                <w:szCs w:val="18"/>
              </w:rPr>
            </w:pPr>
            <w:r>
              <w:rPr>
                <w:rFonts w:cstheme="minorHAnsi"/>
                <w:sz w:val="18"/>
                <w:szCs w:val="18"/>
              </w:rPr>
              <w:t>None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Hazard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Precautionary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GHS Label element</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391A37">
            <w:pPr>
              <w:spacing w:line="360" w:lineRule="auto"/>
              <w:rPr>
                <w:rFonts w:cstheme="minorHAnsi"/>
                <w:b/>
                <w:bCs/>
                <w:sz w:val="18"/>
                <w:szCs w:val="18"/>
              </w:rPr>
            </w:pPr>
            <w:r w:rsidRPr="006579A3">
              <w:rPr>
                <w:rFonts w:cstheme="minorHAnsi"/>
                <w:b/>
                <w:bCs/>
                <w:sz w:val="18"/>
                <w:szCs w:val="18"/>
              </w:rPr>
              <w:t>Hazard description</w:t>
            </w:r>
          </w:p>
        </w:tc>
        <w:tc>
          <w:tcPr>
            <w:tcW w:w="4960" w:type="dxa"/>
            <w:gridSpan w:val="2"/>
          </w:tcPr>
          <w:p w:rsidR="006579A3" w:rsidRPr="00A35835" w:rsidRDefault="00391A37" w:rsidP="00391A37">
            <w:pPr>
              <w:spacing w:line="360" w:lineRule="auto"/>
              <w:rPr>
                <w:rFonts w:cstheme="minorHAnsi"/>
                <w:sz w:val="18"/>
                <w:szCs w:val="18"/>
              </w:rPr>
            </w:pPr>
            <w:r w:rsidRPr="00391A37">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Other Hazards</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A934B9">
            <w:pPr>
              <w:rPr>
                <w:rFonts w:cstheme="minorHAnsi"/>
                <w:b/>
                <w:bCs/>
                <w:sz w:val="18"/>
                <w:szCs w:val="18"/>
              </w:rPr>
            </w:pPr>
          </w:p>
        </w:tc>
        <w:tc>
          <w:tcPr>
            <w:tcW w:w="4960" w:type="dxa"/>
            <w:gridSpan w:val="2"/>
          </w:tcPr>
          <w:p w:rsidR="006579A3" w:rsidRPr="00A35835" w:rsidRDefault="006579A3"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B5610F" w:rsidRDefault="00A934B9" w:rsidP="00A934B9">
            <w:pPr>
              <w:jc w:val="center"/>
              <w:rPr>
                <w:rFonts w:cstheme="minorHAnsi"/>
                <w:sz w:val="16"/>
                <w:szCs w:val="16"/>
              </w:rPr>
            </w:pP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 xml:space="preserve">Chemical characterization Description </w:t>
            </w:r>
          </w:p>
        </w:tc>
        <w:tc>
          <w:tcPr>
            <w:tcW w:w="4960" w:type="dxa"/>
            <w:gridSpan w:val="2"/>
          </w:tcPr>
          <w:p w:rsidR="00A934B9" w:rsidRPr="00391A37" w:rsidRDefault="00391A37" w:rsidP="00391A37">
            <w:pPr>
              <w:spacing w:line="360" w:lineRule="auto"/>
              <w:jc w:val="both"/>
              <w:rPr>
                <w:sz w:val="18"/>
                <w:szCs w:val="18"/>
              </w:rPr>
            </w:pPr>
            <w:r w:rsidRPr="00FE6C7E">
              <w:rPr>
                <w:rFonts w:cstheme="minorHAnsi"/>
                <w:sz w:val="18"/>
                <w:szCs w:val="18"/>
              </w:rPr>
              <w:t>Note data available</w:t>
            </w: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Dangerous components</w:t>
            </w:r>
          </w:p>
        </w:tc>
        <w:tc>
          <w:tcPr>
            <w:tcW w:w="4960" w:type="dxa"/>
            <w:gridSpan w:val="2"/>
          </w:tcPr>
          <w:p w:rsidR="00A934B9" w:rsidRPr="00391A37" w:rsidRDefault="00391A37" w:rsidP="00391A37">
            <w:pPr>
              <w:spacing w:line="360" w:lineRule="auto"/>
              <w:jc w:val="both"/>
              <w:rPr>
                <w:rFonts w:cstheme="minorHAnsi"/>
                <w:sz w:val="18"/>
                <w:szCs w:val="18"/>
              </w:rPr>
            </w:pPr>
            <w:r w:rsidRPr="00391A37">
              <w:rPr>
                <w:sz w:val="18"/>
                <w:szCs w:val="18"/>
              </w:rPr>
              <w:t>We recommend handling all chemicals with caution.</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C84DA1" w:rsidRDefault="00A934B9"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305D61" w:rsidRPr="00B5610F" w:rsidTr="00E710C2">
        <w:trPr>
          <w:gridAfter w:val="1"/>
          <w:wAfter w:w="5030" w:type="dxa"/>
        </w:trPr>
        <w:tc>
          <w:tcPr>
            <w:tcW w:w="4390" w:type="dxa"/>
          </w:tcPr>
          <w:p w:rsidR="00305D61" w:rsidRPr="004413A8" w:rsidRDefault="00305D61" w:rsidP="00A934B9">
            <w:pPr>
              <w:rPr>
                <w:rFonts w:cstheme="minorHAnsi"/>
                <w:b/>
                <w:bCs/>
                <w:sz w:val="18"/>
                <w:szCs w:val="18"/>
              </w:rPr>
            </w:pPr>
          </w:p>
        </w:tc>
        <w:tc>
          <w:tcPr>
            <w:tcW w:w="4960" w:type="dxa"/>
            <w:gridSpan w:val="2"/>
          </w:tcPr>
          <w:p w:rsidR="00305D61" w:rsidRPr="00EF1AE3" w:rsidRDefault="00305D61" w:rsidP="00EF1AE3">
            <w:pPr>
              <w:autoSpaceDE w:val="0"/>
              <w:autoSpaceDN w:val="0"/>
              <w:adjustRightInd w:val="0"/>
              <w:jc w:val="both"/>
              <w:rPr>
                <w:rFonts w:cstheme="minorHAnsi"/>
                <w:sz w:val="18"/>
                <w:szCs w:val="18"/>
              </w:rPr>
            </w:pP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581632">
              <w:rPr>
                <w:rFonts w:cstheme="minorHAnsi"/>
                <w:b/>
                <w:bCs/>
                <w:sz w:val="18"/>
                <w:szCs w:val="18"/>
              </w:rPr>
              <w:t xml:space="preserve">General advice  </w:t>
            </w:r>
          </w:p>
        </w:tc>
        <w:tc>
          <w:tcPr>
            <w:tcW w:w="4960" w:type="dxa"/>
            <w:gridSpan w:val="2"/>
          </w:tcPr>
          <w:p w:rsidR="00E710C2" w:rsidRPr="00581632"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 xml:space="preserve">Show this material safety data sheet to the doctor in attendance.  </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inhalation</w:t>
            </w:r>
          </w:p>
        </w:tc>
        <w:tc>
          <w:tcPr>
            <w:tcW w:w="4960" w:type="dxa"/>
            <w:gridSpan w:val="2"/>
          </w:tcPr>
          <w:p w:rsidR="00E710C2" w:rsidRPr="00EF1AE3"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Move to fresh air. If not breathing, give artificial respiration. Get medical attention if symptoms occur.</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skin contact</w:t>
            </w:r>
          </w:p>
        </w:tc>
        <w:tc>
          <w:tcPr>
            <w:tcW w:w="4960" w:type="dxa"/>
            <w:gridSpan w:val="2"/>
          </w:tcPr>
          <w:p w:rsidR="00E710C2" w:rsidRDefault="00E710C2" w:rsidP="00E710C2">
            <w:pPr>
              <w:spacing w:line="360" w:lineRule="auto"/>
              <w:jc w:val="both"/>
              <w:rPr>
                <w:rFonts w:cstheme="minorHAnsi"/>
                <w:sz w:val="18"/>
                <w:szCs w:val="18"/>
              </w:rPr>
            </w:pPr>
            <w:r w:rsidRPr="00EF1AE3">
              <w:rPr>
                <w:rFonts w:cstheme="minorHAnsi"/>
                <w:sz w:val="18"/>
                <w:szCs w:val="18"/>
              </w:rPr>
              <w:t>Removing all contaminated clothes and shoes</w:t>
            </w:r>
          </w:p>
          <w:p w:rsidR="00E710C2" w:rsidRPr="00EF1AE3" w:rsidRDefault="00E710C2" w:rsidP="00E710C2">
            <w:pPr>
              <w:spacing w:line="360" w:lineRule="auto"/>
              <w:jc w:val="both"/>
              <w:rPr>
                <w:rFonts w:cstheme="minorHAnsi"/>
                <w:sz w:val="18"/>
                <w:szCs w:val="18"/>
              </w:rPr>
            </w:pPr>
            <w:r w:rsidRPr="00EF1AE3">
              <w:rPr>
                <w:rFonts w:cstheme="minorHAnsi"/>
                <w:sz w:val="18"/>
                <w:szCs w:val="18"/>
              </w:rPr>
              <w:t>Immediately wash with water and soap and rinse thoroughly</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eye contact</w:t>
            </w:r>
          </w:p>
        </w:tc>
        <w:tc>
          <w:tcPr>
            <w:tcW w:w="4960" w:type="dxa"/>
            <w:gridSpan w:val="2"/>
          </w:tcPr>
          <w:p w:rsidR="00E710C2" w:rsidRPr="00EF1AE3" w:rsidRDefault="00E710C2" w:rsidP="00E710C2">
            <w:pPr>
              <w:spacing w:line="360" w:lineRule="auto"/>
              <w:jc w:val="both"/>
              <w:rPr>
                <w:rFonts w:cstheme="minorHAnsi"/>
                <w:sz w:val="18"/>
                <w:szCs w:val="18"/>
              </w:rPr>
            </w:pPr>
            <w:r w:rsidRPr="00581632">
              <w:rPr>
                <w:rFonts w:cstheme="minorHAnsi"/>
                <w:sz w:val="18"/>
                <w:szCs w:val="18"/>
              </w:rPr>
              <w:t>Rinse the exposed eye(s) and the under the eyelid(s) thoroughly with plenty of water for at least 15 minutes. Consult a physician if symptoms occur.</w:t>
            </w:r>
          </w:p>
        </w:tc>
      </w:tr>
      <w:tr w:rsidR="00A934B9" w:rsidRPr="00B5610F" w:rsidTr="00E710C2">
        <w:trPr>
          <w:gridAfter w:val="1"/>
          <w:wAfter w:w="5030" w:type="dxa"/>
        </w:trPr>
        <w:tc>
          <w:tcPr>
            <w:tcW w:w="9350" w:type="dxa"/>
            <w:gridSpan w:val="3"/>
          </w:tcPr>
          <w:p w:rsidR="00E710C2" w:rsidRDefault="00E710C2" w:rsidP="00E710C2">
            <w:pPr>
              <w:spacing w:line="360" w:lineRule="auto"/>
              <w:rPr>
                <w:rFonts w:cstheme="minorHAnsi"/>
                <w:b/>
                <w:bCs/>
                <w:sz w:val="18"/>
                <w:szCs w:val="18"/>
              </w:rPr>
            </w:pPr>
            <w:r w:rsidRPr="004413A8">
              <w:rPr>
                <w:rFonts w:cstheme="minorHAnsi"/>
                <w:b/>
                <w:bCs/>
                <w:sz w:val="18"/>
                <w:szCs w:val="18"/>
              </w:rPr>
              <w:t>Most important symptoms and effects, both acute and delayed</w:t>
            </w:r>
          </w:p>
          <w:p w:rsidR="00A934B9" w:rsidRPr="004413A8" w:rsidRDefault="00E710C2" w:rsidP="00E710C2">
            <w:pPr>
              <w:spacing w:line="360" w:lineRule="auto"/>
              <w:rPr>
                <w:rFonts w:cstheme="minorHAnsi"/>
                <w:sz w:val="18"/>
                <w:szCs w:val="18"/>
              </w:rPr>
            </w:pPr>
            <w:r w:rsidRPr="00581632">
              <w:rPr>
                <w:rFonts w:cstheme="minorHAnsi"/>
                <w:sz w:val="18"/>
                <w:szCs w:val="18"/>
              </w:rPr>
              <w:t xml:space="preserve">Skin and eye irritation. Risk of respiratory and gastrointestinal issues.  </w:t>
            </w:r>
          </w:p>
        </w:tc>
      </w:tr>
      <w:tr w:rsidR="00E710C2" w:rsidRPr="00B5610F" w:rsidTr="00E710C2">
        <w:tc>
          <w:tcPr>
            <w:tcW w:w="9350" w:type="dxa"/>
            <w:gridSpan w:val="3"/>
          </w:tcPr>
          <w:p w:rsidR="00E710C2" w:rsidRPr="004413A8" w:rsidRDefault="00E710C2" w:rsidP="00E710C2">
            <w:pPr>
              <w:tabs>
                <w:tab w:val="center" w:pos="4567"/>
              </w:tabs>
              <w:spacing w:line="360" w:lineRule="auto"/>
              <w:rPr>
                <w:rFonts w:cstheme="minorHAnsi"/>
                <w:b/>
                <w:bCs/>
                <w:sz w:val="18"/>
                <w:szCs w:val="18"/>
              </w:rPr>
            </w:pPr>
            <w:r w:rsidRPr="00581632">
              <w:rPr>
                <w:rFonts w:cstheme="minorHAnsi"/>
                <w:b/>
                <w:bCs/>
                <w:sz w:val="18"/>
                <w:szCs w:val="18"/>
              </w:rPr>
              <w:t xml:space="preserve">Notes to physician  </w:t>
            </w:r>
            <w:r>
              <w:rPr>
                <w:rFonts w:cstheme="minorHAnsi"/>
                <w:b/>
                <w:bCs/>
                <w:sz w:val="18"/>
                <w:szCs w:val="18"/>
              </w:rPr>
              <w:tab/>
              <w:t xml:space="preserve">                               </w:t>
            </w:r>
            <w:r w:rsidRPr="00581632">
              <w:rPr>
                <w:sz w:val="18"/>
              </w:rPr>
              <w:t>Treat symptomatically</w:t>
            </w:r>
          </w:p>
        </w:tc>
        <w:tc>
          <w:tcPr>
            <w:tcW w:w="5030" w:type="dxa"/>
          </w:tcPr>
          <w:p w:rsidR="00E710C2" w:rsidRPr="004413A8" w:rsidRDefault="00E710C2" w:rsidP="00E710C2">
            <w:pPr>
              <w:tabs>
                <w:tab w:val="center" w:pos="4567"/>
              </w:tabs>
              <w:ind w:firstLine="72"/>
              <w:rPr>
                <w:rFonts w:cstheme="minorHAnsi"/>
                <w:b/>
                <w:bCs/>
                <w:sz w:val="18"/>
                <w:szCs w:val="18"/>
              </w:rPr>
            </w:pPr>
          </w:p>
        </w:tc>
      </w:tr>
      <w:tr w:rsidR="00E710C2" w:rsidRPr="00B5610F" w:rsidTr="00E710C2">
        <w:trPr>
          <w:gridAfter w:val="1"/>
          <w:wAfter w:w="5030" w:type="dxa"/>
        </w:trPr>
        <w:tc>
          <w:tcPr>
            <w:tcW w:w="9350" w:type="dxa"/>
            <w:gridSpan w:val="3"/>
          </w:tcPr>
          <w:p w:rsidR="00E710C2" w:rsidRPr="004413A8" w:rsidRDefault="00E710C2" w:rsidP="00E710C2">
            <w:pPr>
              <w:rPr>
                <w:rFonts w:cstheme="minorHAnsi"/>
                <w:b/>
                <w:bCs/>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vAlign w:val="center"/>
          </w:tcPr>
          <w:p w:rsidR="00E710C2" w:rsidRPr="009D739A" w:rsidRDefault="00E710C2" w:rsidP="00E710C2">
            <w:pPr>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rPr>
                <w:b/>
                <w:bCs/>
                <w:sz w:val="18"/>
                <w:szCs w:val="18"/>
              </w:rPr>
            </w:pPr>
            <w:r w:rsidRPr="00A95691">
              <w:rPr>
                <w:b/>
                <w:bCs/>
                <w:sz w:val="18"/>
                <w:szCs w:val="18"/>
              </w:rPr>
              <w:t xml:space="preserve">Suitable extinguishing media  </w:t>
            </w:r>
          </w:p>
        </w:tc>
        <w:tc>
          <w:tcPr>
            <w:tcW w:w="4960" w:type="dxa"/>
            <w:gridSpan w:val="2"/>
            <w:vAlign w:val="center"/>
          </w:tcPr>
          <w:p w:rsidR="00E710C2" w:rsidRPr="009D739A" w:rsidRDefault="00E710C2" w:rsidP="00E710C2">
            <w:pPr>
              <w:jc w:val="both"/>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rPr>
                <w:b/>
                <w:bCs/>
                <w:sz w:val="18"/>
                <w:szCs w:val="18"/>
              </w:rPr>
            </w:pPr>
            <w:r w:rsidRPr="00A95691">
              <w:rPr>
                <w:b/>
                <w:bCs/>
                <w:sz w:val="18"/>
                <w:szCs w:val="18"/>
              </w:rPr>
              <w:t xml:space="preserve">Specific hazards during fire fighting  </w:t>
            </w:r>
          </w:p>
        </w:tc>
        <w:tc>
          <w:tcPr>
            <w:tcW w:w="4960" w:type="dxa"/>
            <w:gridSpan w:val="2"/>
            <w:vAlign w:val="center"/>
          </w:tcPr>
          <w:p w:rsidR="00E710C2" w:rsidRPr="00650A0F" w:rsidRDefault="00E710C2" w:rsidP="00E710C2">
            <w:pPr>
              <w:jc w:val="both"/>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rPr>
                <w:b/>
                <w:bCs/>
                <w:sz w:val="18"/>
                <w:szCs w:val="18"/>
              </w:rPr>
            </w:pPr>
            <w:r w:rsidRPr="00A95691">
              <w:rPr>
                <w:b/>
                <w:bCs/>
                <w:sz w:val="18"/>
                <w:szCs w:val="18"/>
              </w:rPr>
              <w:t xml:space="preserve">Hazardous combustion products  </w:t>
            </w:r>
          </w:p>
        </w:tc>
        <w:tc>
          <w:tcPr>
            <w:tcW w:w="4960" w:type="dxa"/>
            <w:gridSpan w:val="2"/>
            <w:vAlign w:val="center"/>
          </w:tcPr>
          <w:p w:rsidR="00E710C2" w:rsidRPr="00650A0F" w:rsidRDefault="00E710C2" w:rsidP="00E710C2">
            <w:pPr>
              <w:jc w:val="both"/>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line="259" w:lineRule="auto"/>
              <w:rPr>
                <w:b/>
                <w:bCs/>
                <w:sz w:val="18"/>
                <w:szCs w:val="18"/>
              </w:rPr>
            </w:pPr>
            <w:r w:rsidRPr="00A95691">
              <w:rPr>
                <w:b/>
                <w:bCs/>
                <w:sz w:val="18"/>
                <w:szCs w:val="18"/>
              </w:rPr>
              <w:t xml:space="preserve">Special protective equipment for fire-fighters  </w:t>
            </w:r>
          </w:p>
        </w:tc>
        <w:tc>
          <w:tcPr>
            <w:tcW w:w="4960" w:type="dxa"/>
            <w:gridSpan w:val="2"/>
            <w:vAlign w:val="center"/>
          </w:tcPr>
          <w:p w:rsidR="00E710C2" w:rsidRPr="009D739A" w:rsidRDefault="00E710C2" w:rsidP="00E710C2">
            <w:pPr>
              <w:jc w:val="both"/>
              <w:rPr>
                <w:rFonts w:cstheme="minorHAnsi"/>
                <w:sz w:val="18"/>
                <w:szCs w:val="18"/>
              </w:rPr>
            </w:pPr>
          </w:p>
        </w:tc>
      </w:tr>
      <w:tr w:rsidR="00E710C2" w:rsidRPr="00B5610F" w:rsidTr="00E710C2">
        <w:trPr>
          <w:gridAfter w:val="1"/>
          <w:wAfter w:w="5030" w:type="dxa"/>
        </w:trPr>
        <w:tc>
          <w:tcPr>
            <w:tcW w:w="9350" w:type="dxa"/>
            <w:gridSpan w:val="3"/>
          </w:tcPr>
          <w:p w:rsidR="00E710C2" w:rsidRPr="00650A0F" w:rsidRDefault="00E710C2" w:rsidP="00E710C2">
            <w:pPr>
              <w:rPr>
                <w:rFonts w:cstheme="minorHAnsi"/>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p>
        </w:tc>
        <w:tc>
          <w:tcPr>
            <w:tcW w:w="4960" w:type="dxa"/>
            <w:gridSpan w:val="2"/>
          </w:tcPr>
          <w:p w:rsidR="00E710C2" w:rsidRPr="002C1916" w:rsidRDefault="00E710C2" w:rsidP="002C1916">
            <w:pPr>
              <w:spacing w:line="360" w:lineRule="auto"/>
              <w:jc w:val="center"/>
              <w:rPr>
                <w:rFonts w:cstheme="minorHAnsi"/>
                <w:sz w:val="18"/>
                <w:szCs w:val="18"/>
              </w:rPr>
            </w:pPr>
          </w:p>
        </w:tc>
      </w:tr>
      <w:tr w:rsidR="00E710C2" w:rsidRPr="00B5610F" w:rsidTr="00E710C2">
        <w:trPr>
          <w:gridAfter w:val="1"/>
          <w:wAfter w:w="5030" w:type="dxa"/>
        </w:trPr>
        <w:tc>
          <w:tcPr>
            <w:tcW w:w="9350" w:type="dxa"/>
            <w:gridSpan w:val="3"/>
          </w:tcPr>
          <w:p w:rsidR="00E710C2" w:rsidRPr="002C1916" w:rsidRDefault="00E710C2" w:rsidP="002C1916">
            <w:pPr>
              <w:spacing w:line="360" w:lineRule="auto"/>
              <w:rPr>
                <w:rFonts w:cstheme="minorHAnsi"/>
                <w:sz w:val="18"/>
                <w:szCs w:val="18"/>
              </w:rPr>
            </w:pPr>
            <w:r w:rsidRPr="002C1916">
              <w:rPr>
                <w:rFonts w:cstheme="minorHAnsi"/>
                <w:b/>
                <w:bCs/>
                <w:sz w:val="18"/>
                <w:szCs w:val="18"/>
              </w:rPr>
              <w:lastRenderedPageBreak/>
              <w:t>Personal precautions, protective equipment and emergency procedures</w:t>
            </w:r>
          </w:p>
        </w:tc>
      </w:tr>
      <w:tr w:rsidR="00E710C2" w:rsidRPr="00B5610F" w:rsidTr="00E710C2">
        <w:trPr>
          <w:gridAfter w:val="1"/>
          <w:wAfter w:w="5030" w:type="dxa"/>
        </w:trPr>
        <w:tc>
          <w:tcPr>
            <w:tcW w:w="9350" w:type="dxa"/>
            <w:gridSpan w:val="3"/>
            <w:vAlign w:val="center"/>
          </w:tcPr>
          <w:p w:rsidR="002C1916" w:rsidRPr="002C1916" w:rsidRDefault="002C1916" w:rsidP="002C1916">
            <w:pPr>
              <w:spacing w:line="360" w:lineRule="auto"/>
              <w:jc w:val="both"/>
              <w:rPr>
                <w:rFonts w:cstheme="minorHAnsi"/>
                <w:sz w:val="18"/>
                <w:szCs w:val="18"/>
              </w:rPr>
            </w:pPr>
            <w:r w:rsidRPr="002C1916">
              <w:rPr>
                <w:rFonts w:cstheme="minorHAnsi"/>
                <w:sz w:val="18"/>
                <w:szCs w:val="18"/>
              </w:rPr>
              <w:t xml:space="preserve">Put on appropriate personal protective material. </w:t>
            </w:r>
          </w:p>
          <w:p w:rsidR="002C1916" w:rsidRPr="002C1916" w:rsidRDefault="002C1916" w:rsidP="002C1916">
            <w:pPr>
              <w:spacing w:line="360" w:lineRule="auto"/>
              <w:jc w:val="both"/>
              <w:rPr>
                <w:rFonts w:cstheme="minorHAnsi"/>
                <w:sz w:val="18"/>
                <w:szCs w:val="18"/>
              </w:rPr>
            </w:pPr>
            <w:r w:rsidRPr="002C1916">
              <w:rPr>
                <w:rFonts w:cstheme="minorHAnsi"/>
                <w:sz w:val="18"/>
                <w:szCs w:val="18"/>
              </w:rPr>
              <w:t>Avoid contact with skin and the eyes.</w:t>
            </w:r>
          </w:p>
          <w:p w:rsidR="00E710C2" w:rsidRPr="002C1916" w:rsidRDefault="002C1916" w:rsidP="002C1916">
            <w:pPr>
              <w:spacing w:line="360" w:lineRule="auto"/>
              <w:jc w:val="both"/>
              <w:rPr>
                <w:rFonts w:asciiTheme="minorBidi" w:hAnsiTheme="minorBidi"/>
                <w:sz w:val="18"/>
                <w:szCs w:val="18"/>
              </w:rPr>
            </w:pPr>
            <w:r w:rsidRPr="002C1916">
              <w:rPr>
                <w:rFonts w:cstheme="minorHAnsi"/>
                <w:sz w:val="18"/>
                <w:szCs w:val="18"/>
              </w:rPr>
              <w:t>Avoid breathing vapors, mist or gas. If the ventilation is not sufficient, wear appropriate ventilator.</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t>Measures for environmental protection</w:t>
            </w:r>
          </w:p>
        </w:tc>
        <w:tc>
          <w:tcPr>
            <w:tcW w:w="4960" w:type="dxa"/>
            <w:gridSpan w:val="2"/>
          </w:tcPr>
          <w:p w:rsidR="00E710C2" w:rsidRPr="002C1916" w:rsidRDefault="002C1916" w:rsidP="002C1916">
            <w:pPr>
              <w:spacing w:line="360" w:lineRule="auto"/>
              <w:jc w:val="both"/>
              <w:rPr>
                <w:rFonts w:cstheme="minorHAnsi"/>
                <w:sz w:val="18"/>
                <w:szCs w:val="18"/>
              </w:rPr>
            </w:pPr>
            <w:r w:rsidRPr="002C1916">
              <w:rPr>
                <w:rFonts w:cstheme="minorHAnsi"/>
                <w:sz w:val="18"/>
                <w:szCs w:val="18"/>
              </w:rPr>
              <w:t>Do not allow spilled material or runoff to get in contact with water sources or soil. Inform relevant authorities if the product leaked into the environment.</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t>Measures for cleaning/collecting</w:t>
            </w:r>
          </w:p>
        </w:tc>
        <w:tc>
          <w:tcPr>
            <w:tcW w:w="4960" w:type="dxa"/>
            <w:gridSpan w:val="2"/>
          </w:tcPr>
          <w:p w:rsidR="002C1916" w:rsidRPr="002C1916" w:rsidRDefault="002C1916" w:rsidP="002C1916">
            <w:pPr>
              <w:spacing w:line="360" w:lineRule="auto"/>
              <w:rPr>
                <w:rFonts w:cstheme="minorHAnsi"/>
                <w:sz w:val="18"/>
                <w:szCs w:val="18"/>
              </w:rPr>
            </w:pPr>
            <w:r w:rsidRPr="002C1916">
              <w:rPr>
                <w:rFonts w:cstheme="minorHAnsi"/>
                <w:sz w:val="18"/>
                <w:szCs w:val="18"/>
              </w:rPr>
              <w:t>Restrain spillage or leakage if safe to do so.</w:t>
            </w:r>
          </w:p>
          <w:p w:rsidR="00E710C2" w:rsidRPr="002C1916" w:rsidRDefault="002C1916" w:rsidP="002C1916">
            <w:pPr>
              <w:spacing w:line="360" w:lineRule="auto"/>
              <w:jc w:val="both"/>
              <w:rPr>
                <w:rFonts w:cstheme="minorHAnsi"/>
                <w:sz w:val="18"/>
                <w:szCs w:val="18"/>
              </w:rPr>
            </w:pPr>
            <w:r w:rsidRPr="002C1916">
              <w:rPr>
                <w:rFonts w:cstheme="minorHAnsi"/>
                <w:sz w:val="18"/>
                <w:szCs w:val="18"/>
              </w:rPr>
              <w:t>Sweep up and transfer to properly label suitable containers for disposal.</w:t>
            </w:r>
          </w:p>
        </w:tc>
      </w:tr>
      <w:tr w:rsidR="002C1916" w:rsidRPr="00B5610F" w:rsidTr="00E710C2">
        <w:trPr>
          <w:gridAfter w:val="1"/>
          <w:wAfter w:w="5030" w:type="dxa"/>
        </w:trPr>
        <w:tc>
          <w:tcPr>
            <w:tcW w:w="4390" w:type="dxa"/>
          </w:tcPr>
          <w:p w:rsidR="002C1916" w:rsidRPr="002C1916" w:rsidRDefault="002C1916" w:rsidP="002C1916">
            <w:pPr>
              <w:spacing w:line="360" w:lineRule="auto"/>
              <w:rPr>
                <w:rFonts w:cstheme="minorHAnsi"/>
                <w:b/>
                <w:bCs/>
                <w:sz w:val="18"/>
                <w:szCs w:val="18"/>
              </w:rPr>
            </w:pPr>
            <w:r w:rsidRPr="002C1916">
              <w:rPr>
                <w:rFonts w:cstheme="minorHAnsi"/>
                <w:b/>
                <w:bCs/>
                <w:sz w:val="18"/>
                <w:szCs w:val="18"/>
              </w:rPr>
              <w:t>Advice on protection against fire and explosion</w:t>
            </w:r>
          </w:p>
        </w:tc>
        <w:tc>
          <w:tcPr>
            <w:tcW w:w="4960" w:type="dxa"/>
            <w:gridSpan w:val="2"/>
          </w:tcPr>
          <w:p w:rsidR="002C1916" w:rsidRPr="002C1916" w:rsidRDefault="002C1916" w:rsidP="002C1916">
            <w:pPr>
              <w:spacing w:line="360" w:lineRule="auto"/>
              <w:rPr>
                <w:rFonts w:cstheme="minorHAnsi"/>
                <w:sz w:val="18"/>
                <w:szCs w:val="18"/>
              </w:rPr>
            </w:pPr>
            <w:r w:rsidRPr="002C1916">
              <w:rPr>
                <w:sz w:val="18"/>
                <w:szCs w:val="18"/>
              </w:rPr>
              <w:t>Normal measures for preventive fire protection.</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7. Handling and storage</w:t>
            </w:r>
          </w:p>
        </w:tc>
      </w:tr>
      <w:tr w:rsidR="00E710C2" w:rsidRPr="00B5610F" w:rsidTr="00E710C2">
        <w:trPr>
          <w:gridAfter w:val="1"/>
          <w:wAfter w:w="5030" w:type="dxa"/>
        </w:trPr>
        <w:tc>
          <w:tcPr>
            <w:tcW w:w="4390" w:type="dxa"/>
          </w:tcPr>
          <w:p w:rsidR="00E710C2" w:rsidRPr="00B5610F" w:rsidRDefault="00E710C2" w:rsidP="00E710C2">
            <w:pPr>
              <w:autoSpaceDE w:val="0"/>
              <w:autoSpaceDN w:val="0"/>
              <w:adjustRightInd w:val="0"/>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safe handling</w:t>
            </w:r>
          </w:p>
        </w:tc>
        <w:tc>
          <w:tcPr>
            <w:tcW w:w="4960" w:type="dxa"/>
            <w:gridSpan w:val="2"/>
          </w:tcPr>
          <w:p w:rsidR="00E710C2" w:rsidRPr="006F1AEC" w:rsidRDefault="00E710C2" w:rsidP="00010BFB">
            <w:pPr>
              <w:spacing w:line="360" w:lineRule="auto"/>
              <w:rPr>
                <w:rFonts w:cstheme="minorHAnsi"/>
                <w:sz w:val="18"/>
                <w:szCs w:val="18"/>
              </w:rPr>
            </w:pPr>
            <w:r>
              <w:rPr>
                <w:rFonts w:cstheme="minorHAnsi"/>
                <w:sz w:val="18"/>
                <w:szCs w:val="18"/>
              </w:rPr>
              <w:t>Avoid contact w</w:t>
            </w:r>
            <w:r w:rsidRPr="006F1AEC">
              <w:rPr>
                <w:rFonts w:cstheme="minorHAnsi"/>
                <w:sz w:val="18"/>
                <w:szCs w:val="18"/>
              </w:rPr>
              <w:t>ith skin, eyes or clothing.</w:t>
            </w:r>
          </w:p>
          <w:p w:rsidR="00E710C2" w:rsidRPr="00FD7205" w:rsidRDefault="00E710C2" w:rsidP="00010BFB">
            <w:pPr>
              <w:spacing w:line="360" w:lineRule="auto"/>
              <w:rPr>
                <w:rFonts w:cstheme="minorHAnsi"/>
                <w:sz w:val="18"/>
                <w:szCs w:val="18"/>
              </w:rPr>
            </w:pPr>
            <w:r w:rsidRPr="006F1AEC">
              <w:rPr>
                <w:rFonts w:cstheme="minorHAnsi"/>
                <w:sz w:val="18"/>
                <w:szCs w:val="18"/>
              </w:rPr>
              <w:t>Avoid ingestion and inhalation. Use appropriate personal protective</w:t>
            </w:r>
            <w:r>
              <w:rPr>
                <w:rFonts w:cstheme="minorHAnsi"/>
                <w:sz w:val="18"/>
                <w:szCs w:val="18"/>
              </w:rPr>
              <w:t xml:space="preserve"> </w:t>
            </w:r>
            <w:r w:rsidRPr="006F1AEC">
              <w:rPr>
                <w:rFonts w:cstheme="minorHAnsi"/>
                <w:sz w:val="18"/>
                <w:szCs w:val="18"/>
              </w:rPr>
              <w:t xml:space="preserve">equipment </w:t>
            </w: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protection against fire and explosion                                                       Conditions for safe storage, including any incompatibilities</w:t>
            </w:r>
          </w:p>
        </w:tc>
        <w:tc>
          <w:tcPr>
            <w:tcW w:w="4960" w:type="dxa"/>
            <w:gridSpan w:val="2"/>
          </w:tcPr>
          <w:p w:rsidR="00E710C2" w:rsidRPr="00FD7205" w:rsidRDefault="00E710C2" w:rsidP="00010BFB">
            <w:pPr>
              <w:spacing w:line="360" w:lineRule="auto"/>
              <w:jc w:val="both"/>
              <w:rPr>
                <w:rFonts w:cstheme="minorHAnsi"/>
                <w:sz w:val="18"/>
                <w:szCs w:val="18"/>
              </w:rPr>
            </w:pPr>
            <w:r w:rsidRPr="00FD7205">
              <w:rPr>
                <w:rFonts w:cstheme="minorHAnsi"/>
                <w:sz w:val="18"/>
                <w:szCs w:val="18"/>
              </w:rPr>
              <w:t>Normal measures for preventive fire protection</w:t>
            </w:r>
          </w:p>
          <w:p w:rsidR="00E710C2" w:rsidRPr="00FD7205" w:rsidRDefault="00E710C2" w:rsidP="00010BFB">
            <w:pPr>
              <w:spacing w:line="360" w:lineRule="auto"/>
              <w:rPr>
                <w:rFonts w:cstheme="minorHAnsi"/>
                <w:sz w:val="18"/>
                <w:szCs w:val="18"/>
              </w:rPr>
            </w:pPr>
            <w:r w:rsidRPr="006F1AEC">
              <w:rPr>
                <w:rFonts w:cstheme="minorHAnsi"/>
                <w:sz w:val="18"/>
                <w:szCs w:val="18"/>
              </w:rPr>
              <w:t xml:space="preserve">Keep tightly </w:t>
            </w:r>
            <w:r>
              <w:rPr>
                <w:rFonts w:cstheme="minorHAnsi"/>
                <w:sz w:val="18"/>
                <w:szCs w:val="18"/>
              </w:rPr>
              <w:t>closed in original container away f</w:t>
            </w:r>
            <w:r w:rsidRPr="006F1AEC">
              <w:rPr>
                <w:rFonts w:cstheme="minorHAnsi"/>
                <w:sz w:val="18"/>
                <w:szCs w:val="18"/>
              </w:rPr>
              <w:t>rom direct sunlight, in</w:t>
            </w:r>
            <w:r>
              <w:rPr>
                <w:rFonts w:cstheme="minorHAnsi"/>
                <w:sz w:val="18"/>
                <w:szCs w:val="18"/>
              </w:rPr>
              <w:t xml:space="preserve"> </w:t>
            </w:r>
            <w:r w:rsidRPr="006F1AEC">
              <w:rPr>
                <w:rFonts w:cstheme="minorHAnsi"/>
                <w:sz w:val="18"/>
                <w:szCs w:val="18"/>
              </w:rPr>
              <w:t>a cool, dr</w:t>
            </w:r>
            <w:r>
              <w:rPr>
                <w:rFonts w:cstheme="minorHAnsi"/>
                <w:sz w:val="18"/>
                <w:szCs w:val="18"/>
              </w:rPr>
              <w:t>y, w ell-ventilated area and away f</w:t>
            </w:r>
            <w:r w:rsidRPr="006F1AEC">
              <w:rPr>
                <w:rFonts w:cstheme="minorHAnsi"/>
                <w:sz w:val="18"/>
                <w:szCs w:val="18"/>
              </w:rPr>
              <w:t>rom incompatible</w:t>
            </w:r>
            <w:r>
              <w:rPr>
                <w:rFonts w:cstheme="minorHAnsi"/>
                <w:sz w:val="18"/>
                <w:szCs w:val="18"/>
              </w:rPr>
              <w:t xml:space="preserve"> materials </w:t>
            </w:r>
          </w:p>
        </w:tc>
      </w:tr>
      <w:tr w:rsidR="00E710C2" w:rsidRPr="00B5610F" w:rsidTr="00E710C2">
        <w:trPr>
          <w:gridAfter w:val="1"/>
          <w:wAfter w:w="5030" w:type="dxa"/>
        </w:trPr>
        <w:tc>
          <w:tcPr>
            <w:tcW w:w="4390" w:type="dxa"/>
          </w:tcPr>
          <w:p w:rsidR="00E710C2" w:rsidRPr="00B5610F" w:rsidRDefault="00E710C2" w:rsidP="00010BFB">
            <w:pPr>
              <w:spacing w:line="360" w:lineRule="auto"/>
              <w:rPr>
                <w:rFonts w:cstheme="minorHAnsi"/>
                <w:b/>
                <w:bCs/>
                <w:sz w:val="18"/>
                <w:szCs w:val="18"/>
              </w:rPr>
            </w:pPr>
            <w:r w:rsidRPr="006F1AEC">
              <w:rPr>
                <w:rFonts w:cstheme="minorHAnsi"/>
                <w:b/>
                <w:bCs/>
                <w:sz w:val="18"/>
                <w:szCs w:val="18"/>
              </w:rPr>
              <w:t>Recommended storage temperature</w:t>
            </w:r>
          </w:p>
        </w:tc>
        <w:tc>
          <w:tcPr>
            <w:tcW w:w="4960" w:type="dxa"/>
            <w:gridSpan w:val="2"/>
          </w:tcPr>
          <w:p w:rsidR="00E710C2" w:rsidRPr="00FD7205" w:rsidRDefault="00E710C2" w:rsidP="00010BFB">
            <w:pPr>
              <w:spacing w:line="360" w:lineRule="auto"/>
              <w:jc w:val="both"/>
              <w:rPr>
                <w:rFonts w:cstheme="minorHAnsi"/>
                <w:sz w:val="18"/>
                <w:szCs w:val="18"/>
              </w:rPr>
            </w:pPr>
            <w:r w:rsidRPr="006F1AEC">
              <w:rPr>
                <w:rFonts w:cstheme="minorHAnsi"/>
                <w:sz w:val="18"/>
                <w:szCs w:val="18"/>
              </w:rPr>
              <w:t>-20°C</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8C11C4">
              <w:rPr>
                <w:rFonts w:cstheme="minorHAnsi"/>
                <w:b/>
                <w:bCs/>
                <w:color w:val="FFFFFF" w:themeColor="background1"/>
                <w:sz w:val="20"/>
                <w:szCs w:val="20"/>
              </w:rPr>
              <w:t>8. Exposure controls/personal protection</w:t>
            </w:r>
          </w:p>
        </w:tc>
      </w:tr>
      <w:tr w:rsidR="00E710C2" w:rsidRPr="00B5610F" w:rsidTr="00010BFB">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010BFB" w:rsidRPr="00B5610F" w:rsidTr="00010BFB">
        <w:trPr>
          <w:gridAfter w:val="1"/>
          <w:wAfter w:w="5030" w:type="dxa"/>
        </w:trPr>
        <w:tc>
          <w:tcPr>
            <w:tcW w:w="4390" w:type="dxa"/>
          </w:tcPr>
          <w:p w:rsidR="00010BFB" w:rsidRPr="00010BFB" w:rsidRDefault="00010BFB" w:rsidP="00010BFB">
            <w:pPr>
              <w:rPr>
                <w:b/>
                <w:bCs/>
                <w:sz w:val="18"/>
              </w:rPr>
            </w:pPr>
            <w:r w:rsidRPr="00010BFB">
              <w:rPr>
                <w:b/>
                <w:bCs/>
                <w:sz w:val="18"/>
              </w:rPr>
              <w:t xml:space="preserve">Ingredients with workplace control parameters contains </w:t>
            </w:r>
          </w:p>
        </w:tc>
        <w:tc>
          <w:tcPr>
            <w:tcW w:w="4960" w:type="dxa"/>
            <w:gridSpan w:val="2"/>
          </w:tcPr>
          <w:p w:rsidR="00010BFB" w:rsidRPr="00010BFB" w:rsidRDefault="00010BFB" w:rsidP="00010BFB">
            <w:pPr>
              <w:rPr>
                <w:sz w:val="18"/>
              </w:rPr>
            </w:pPr>
            <w:r w:rsidRPr="00010BFB">
              <w:rPr>
                <w:sz w:val="18"/>
              </w:rPr>
              <w:t xml:space="preserve">No data available </w:t>
            </w:r>
          </w:p>
        </w:tc>
      </w:tr>
      <w:tr w:rsidR="00010BFB" w:rsidRPr="00B5610F" w:rsidTr="00010BFB">
        <w:trPr>
          <w:gridAfter w:val="1"/>
          <w:wAfter w:w="5030" w:type="dxa"/>
        </w:trPr>
        <w:tc>
          <w:tcPr>
            <w:tcW w:w="4390" w:type="dxa"/>
          </w:tcPr>
          <w:p w:rsidR="00010BFB" w:rsidRPr="00010BFB" w:rsidRDefault="00010BFB" w:rsidP="00010BFB">
            <w:pPr>
              <w:rPr>
                <w:b/>
                <w:bCs/>
                <w:sz w:val="18"/>
              </w:rPr>
            </w:pPr>
            <w:r w:rsidRPr="00010BFB">
              <w:rPr>
                <w:b/>
                <w:sz w:val="18"/>
              </w:rPr>
              <w:t xml:space="preserve">General protective and hygienic measures  </w:t>
            </w:r>
          </w:p>
        </w:tc>
        <w:tc>
          <w:tcPr>
            <w:tcW w:w="4960" w:type="dxa"/>
            <w:gridSpan w:val="2"/>
            <w:vAlign w:val="center"/>
          </w:tcPr>
          <w:p w:rsidR="00010BFB" w:rsidRPr="00010BFB" w:rsidRDefault="00010BFB" w:rsidP="00010BFB">
            <w:pPr>
              <w:rPr>
                <w:sz w:val="18"/>
              </w:rPr>
            </w:pPr>
            <w:r w:rsidRPr="00010BFB">
              <w:rPr>
                <w:sz w:val="18"/>
              </w:rPr>
              <w:t>Handle in accordance with good industrial hygiene and safety practice.</w:t>
            </w:r>
          </w:p>
        </w:tc>
      </w:tr>
      <w:tr w:rsidR="00010BFB" w:rsidRPr="00B5610F" w:rsidTr="00010BFB">
        <w:trPr>
          <w:gridAfter w:val="1"/>
          <w:wAfter w:w="5030" w:type="dxa"/>
        </w:trPr>
        <w:tc>
          <w:tcPr>
            <w:tcW w:w="4390" w:type="dxa"/>
          </w:tcPr>
          <w:p w:rsidR="00010BFB" w:rsidRPr="00010BFB" w:rsidRDefault="00010BFB" w:rsidP="00010BFB">
            <w:pPr>
              <w:rPr>
                <w:b/>
                <w:sz w:val="18"/>
              </w:rPr>
            </w:pPr>
            <w:r w:rsidRPr="00010BFB">
              <w:rPr>
                <w:b/>
                <w:sz w:val="18"/>
              </w:rPr>
              <w:t>Engineering measures</w:t>
            </w:r>
          </w:p>
        </w:tc>
        <w:tc>
          <w:tcPr>
            <w:tcW w:w="4960" w:type="dxa"/>
            <w:gridSpan w:val="2"/>
            <w:vAlign w:val="center"/>
          </w:tcPr>
          <w:p w:rsidR="00010BFB" w:rsidRPr="00010BFB" w:rsidRDefault="00010BFB" w:rsidP="00010BFB">
            <w:pPr>
              <w:rPr>
                <w:sz w:val="18"/>
              </w:rPr>
            </w:pPr>
            <w:r w:rsidRPr="00010BFB">
              <w:rPr>
                <w:sz w:val="18"/>
              </w:rPr>
              <w:t>Ventilation systems</w:t>
            </w:r>
          </w:p>
          <w:p w:rsidR="00010BFB" w:rsidRPr="00010BFB" w:rsidRDefault="00010BFB" w:rsidP="00010BFB">
            <w:pPr>
              <w:rPr>
                <w:sz w:val="18"/>
              </w:rPr>
            </w:pPr>
            <w:r w:rsidRPr="00010BFB">
              <w:rPr>
                <w:sz w:val="18"/>
              </w:rPr>
              <w:t>Eyewash stations</w:t>
            </w:r>
          </w:p>
          <w:p w:rsidR="00010BFB" w:rsidRPr="00010BFB" w:rsidRDefault="00010BFB" w:rsidP="00010BFB">
            <w:pPr>
              <w:rPr>
                <w:sz w:val="18"/>
              </w:rPr>
            </w:pPr>
            <w:r w:rsidRPr="00010BFB">
              <w:rPr>
                <w:sz w:val="18"/>
              </w:rPr>
              <w:t>Showers</w:t>
            </w:r>
          </w:p>
        </w:tc>
      </w:tr>
      <w:tr w:rsidR="00010BFB" w:rsidRPr="00B5610F" w:rsidTr="00010BFB">
        <w:trPr>
          <w:gridAfter w:val="1"/>
          <w:wAfter w:w="5030" w:type="dxa"/>
        </w:trPr>
        <w:tc>
          <w:tcPr>
            <w:tcW w:w="4390" w:type="dxa"/>
          </w:tcPr>
          <w:p w:rsidR="00010BFB" w:rsidRPr="00010BFB" w:rsidRDefault="00010BFB" w:rsidP="00010BFB">
            <w:pPr>
              <w:rPr>
                <w:b/>
                <w:bCs/>
                <w:sz w:val="18"/>
              </w:rPr>
            </w:pPr>
            <w:r w:rsidRPr="00010BFB">
              <w:rPr>
                <w:b/>
                <w:bCs/>
                <w:sz w:val="18"/>
              </w:rPr>
              <w:t>Personal protective equipment</w:t>
            </w:r>
          </w:p>
        </w:tc>
        <w:tc>
          <w:tcPr>
            <w:tcW w:w="4960" w:type="dxa"/>
            <w:gridSpan w:val="2"/>
          </w:tcPr>
          <w:p w:rsidR="00010BFB" w:rsidRPr="00010BFB" w:rsidRDefault="00010BFB" w:rsidP="00010BFB">
            <w:pPr>
              <w:rPr>
                <w:sz w:val="18"/>
              </w:rPr>
            </w:pPr>
          </w:p>
        </w:tc>
      </w:tr>
      <w:tr w:rsidR="00010BFB" w:rsidRPr="00B5610F" w:rsidTr="00010BFB">
        <w:trPr>
          <w:gridAfter w:val="1"/>
          <w:wAfter w:w="5030" w:type="dxa"/>
        </w:trPr>
        <w:tc>
          <w:tcPr>
            <w:tcW w:w="4390" w:type="dxa"/>
          </w:tcPr>
          <w:p w:rsidR="00010BFB" w:rsidRPr="00010BFB" w:rsidRDefault="00010BFB" w:rsidP="00010BFB">
            <w:pPr>
              <w:rPr>
                <w:b/>
                <w:bCs/>
                <w:sz w:val="18"/>
              </w:rPr>
            </w:pPr>
            <w:r w:rsidRPr="00010BFB">
              <w:rPr>
                <w:b/>
                <w:bCs/>
                <w:sz w:val="18"/>
              </w:rPr>
              <w:t>Respiratory protection</w:t>
            </w:r>
          </w:p>
        </w:tc>
        <w:tc>
          <w:tcPr>
            <w:tcW w:w="4960" w:type="dxa"/>
            <w:gridSpan w:val="2"/>
          </w:tcPr>
          <w:p w:rsidR="00010BFB" w:rsidRPr="00010BFB" w:rsidRDefault="00010BFB" w:rsidP="00010BFB">
            <w:pPr>
              <w:spacing w:line="276" w:lineRule="auto"/>
              <w:rPr>
                <w:sz w:val="18"/>
              </w:rPr>
            </w:pPr>
            <w:r w:rsidRPr="00010BFB">
              <w:rPr>
                <w:sz w:val="18"/>
              </w:rPr>
              <w:t>Use respirators and components tested and approved under appropriate government standards such as NIOSH (US) or CEN (EU).</w:t>
            </w:r>
          </w:p>
        </w:tc>
      </w:tr>
      <w:tr w:rsidR="00010BFB" w:rsidRPr="00B5610F" w:rsidTr="00010BFB">
        <w:trPr>
          <w:gridAfter w:val="1"/>
          <w:wAfter w:w="5030" w:type="dxa"/>
        </w:trPr>
        <w:tc>
          <w:tcPr>
            <w:tcW w:w="4390" w:type="dxa"/>
          </w:tcPr>
          <w:p w:rsidR="00010BFB" w:rsidRPr="00010BFB" w:rsidRDefault="00010BFB" w:rsidP="00010BFB">
            <w:pPr>
              <w:rPr>
                <w:b/>
                <w:bCs/>
                <w:sz w:val="18"/>
              </w:rPr>
            </w:pPr>
            <w:r w:rsidRPr="00010BFB">
              <w:rPr>
                <w:b/>
                <w:bCs/>
                <w:sz w:val="18"/>
              </w:rPr>
              <w:t>Hand protection</w:t>
            </w:r>
          </w:p>
        </w:tc>
        <w:tc>
          <w:tcPr>
            <w:tcW w:w="4960" w:type="dxa"/>
            <w:gridSpan w:val="2"/>
          </w:tcPr>
          <w:p w:rsidR="00010BFB" w:rsidRPr="00010BFB" w:rsidRDefault="00010BFB" w:rsidP="00010BFB">
            <w:pPr>
              <w:spacing w:line="276" w:lineRule="auto"/>
              <w:rPr>
                <w:sz w:val="18"/>
              </w:rPr>
            </w:pPr>
            <w:r w:rsidRPr="00010BFB">
              <w:rPr>
                <w:sz w:val="18"/>
              </w:rPr>
              <w:t>Handle with gloves. Gloves must be inspected prior to use. To avoid skin contact with this product, remove gloves without touching the outer surface. Dispose contaminated gloves after use in accordance with applicable laws and good laboratory practices. Wash and dry hands.</w:t>
            </w:r>
          </w:p>
        </w:tc>
      </w:tr>
      <w:tr w:rsidR="00010BFB" w:rsidRPr="00B5610F" w:rsidTr="00010BFB">
        <w:trPr>
          <w:gridAfter w:val="1"/>
          <w:wAfter w:w="5030" w:type="dxa"/>
        </w:trPr>
        <w:tc>
          <w:tcPr>
            <w:tcW w:w="4390" w:type="dxa"/>
          </w:tcPr>
          <w:p w:rsidR="00010BFB" w:rsidRPr="00010BFB" w:rsidRDefault="00010BFB" w:rsidP="00010BFB">
            <w:pPr>
              <w:rPr>
                <w:sz w:val="18"/>
              </w:rPr>
            </w:pPr>
            <w:r w:rsidRPr="00010BFB">
              <w:rPr>
                <w:b/>
                <w:sz w:val="18"/>
              </w:rPr>
              <w:t>Eye protection</w:t>
            </w:r>
          </w:p>
        </w:tc>
        <w:tc>
          <w:tcPr>
            <w:tcW w:w="4960" w:type="dxa"/>
            <w:gridSpan w:val="2"/>
          </w:tcPr>
          <w:p w:rsidR="00010BFB" w:rsidRPr="00010BFB" w:rsidRDefault="00010BFB" w:rsidP="00010BFB">
            <w:pPr>
              <w:spacing w:line="276" w:lineRule="auto"/>
              <w:rPr>
                <w:sz w:val="18"/>
              </w:rPr>
            </w:pPr>
            <w:r w:rsidRPr="00010BFB">
              <w:rPr>
                <w:sz w:val="18"/>
              </w:rPr>
              <w:t xml:space="preserve">Safety glasses with side-shields conforming to EN166 Use equipment for eye protection tested and approved under </w:t>
            </w:r>
            <w:r w:rsidRPr="00010BFB">
              <w:rPr>
                <w:sz w:val="18"/>
              </w:rPr>
              <w:lastRenderedPageBreak/>
              <w:t>appropriate government standards such as NIOSH (US) or EN 166 (EU).</w:t>
            </w:r>
          </w:p>
        </w:tc>
      </w:tr>
      <w:tr w:rsidR="00010BFB" w:rsidRPr="00B5610F" w:rsidTr="00010BFB">
        <w:trPr>
          <w:gridAfter w:val="1"/>
          <w:wAfter w:w="5030" w:type="dxa"/>
        </w:trPr>
        <w:tc>
          <w:tcPr>
            <w:tcW w:w="4390" w:type="dxa"/>
          </w:tcPr>
          <w:p w:rsidR="00010BFB" w:rsidRPr="00B5610F" w:rsidRDefault="00010BFB" w:rsidP="00010BFB">
            <w:pPr>
              <w:rPr>
                <w:rFonts w:cstheme="minorHAnsi"/>
                <w:b/>
                <w:bCs/>
                <w:sz w:val="18"/>
                <w:szCs w:val="18"/>
              </w:rPr>
            </w:pPr>
          </w:p>
        </w:tc>
        <w:tc>
          <w:tcPr>
            <w:tcW w:w="4960" w:type="dxa"/>
            <w:gridSpan w:val="2"/>
          </w:tcPr>
          <w:p w:rsidR="00010BFB" w:rsidRPr="00EB6D25" w:rsidRDefault="00010BFB" w:rsidP="00010BFB">
            <w:pPr>
              <w:jc w:val="both"/>
              <w:rPr>
                <w:rFonts w:cstheme="minorHAnsi"/>
                <w:sz w:val="18"/>
                <w:szCs w:val="18"/>
              </w:rPr>
            </w:pP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Form</w:t>
            </w:r>
          </w:p>
        </w:tc>
        <w:tc>
          <w:tcPr>
            <w:tcW w:w="4960" w:type="dxa"/>
            <w:gridSpan w:val="2"/>
          </w:tcPr>
          <w:p w:rsidR="00010BFB" w:rsidRPr="008C4940" w:rsidRDefault="00010BFB" w:rsidP="00010BFB">
            <w:pPr>
              <w:spacing w:line="360" w:lineRule="auto"/>
              <w:rPr>
                <w:rFonts w:cstheme="minorHAnsi"/>
                <w:sz w:val="18"/>
                <w:szCs w:val="18"/>
              </w:rPr>
            </w:pPr>
            <w:r>
              <w:rPr>
                <w:rFonts w:cstheme="minorHAnsi"/>
                <w:sz w:val="18"/>
                <w:szCs w:val="18"/>
              </w:rPr>
              <w:t xml:space="preserve">liquid </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Colour</w:t>
            </w:r>
            <w:proofErr w:type="spellEnd"/>
          </w:p>
        </w:tc>
        <w:tc>
          <w:tcPr>
            <w:tcW w:w="4960" w:type="dxa"/>
            <w:gridSpan w:val="2"/>
          </w:tcPr>
          <w:p w:rsidR="00010BFB" w:rsidRPr="008C4940" w:rsidRDefault="00010BFB" w:rsidP="00010BFB">
            <w:pPr>
              <w:spacing w:line="360" w:lineRule="auto"/>
              <w:rPr>
                <w:rFonts w:cstheme="minorHAnsi"/>
                <w:sz w:val="18"/>
                <w:szCs w:val="18"/>
              </w:rPr>
            </w:pPr>
            <w:r w:rsidRPr="00B36C4E">
              <w:rPr>
                <w:rFonts w:cstheme="minorHAnsi"/>
                <w:sz w:val="18"/>
                <w:szCs w:val="18"/>
              </w:rPr>
              <w:t>Colorless</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Odour</w:t>
            </w:r>
            <w:proofErr w:type="spellEnd"/>
          </w:p>
        </w:tc>
        <w:tc>
          <w:tcPr>
            <w:tcW w:w="4960" w:type="dxa"/>
            <w:gridSpan w:val="2"/>
          </w:tcPr>
          <w:p w:rsidR="00010BFB" w:rsidRPr="00B36C4E" w:rsidRDefault="00010BFB" w:rsidP="00010BFB">
            <w:pPr>
              <w:spacing w:line="360" w:lineRule="auto"/>
              <w:rPr>
                <w:rFonts w:cstheme="minorHAnsi"/>
                <w:sz w:val="18"/>
                <w:szCs w:val="18"/>
              </w:rPr>
            </w:pPr>
            <w:r>
              <w:rPr>
                <w:rFonts w:cstheme="minorHAnsi"/>
                <w:sz w:val="18"/>
                <w:szCs w:val="18"/>
              </w:rPr>
              <w:t>None</w:t>
            </w:r>
          </w:p>
        </w:tc>
      </w:tr>
      <w:tr w:rsidR="00010BFB" w:rsidRPr="00B5610F" w:rsidTr="00E710C2">
        <w:trPr>
          <w:gridAfter w:val="1"/>
          <w:wAfter w:w="5030" w:type="dxa"/>
          <w:trHeight w:val="77"/>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pH</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Melting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Boiling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Flash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Ignition temperature</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Decomposition temperature</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Flammability (solid, gas)</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Danger of explosion</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Upper explosion limit</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Lower explosion limit</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Evaporation rate</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sz w:val="18"/>
                <w:szCs w:val="18"/>
              </w:rPr>
            </w:pPr>
            <w:r w:rsidRPr="00B5610F">
              <w:rPr>
                <w:rFonts w:cstheme="minorHAnsi"/>
                <w:b/>
                <w:bCs/>
                <w:sz w:val="18"/>
                <w:szCs w:val="18"/>
              </w:rPr>
              <w:t>Specific gravity</w:t>
            </w:r>
          </w:p>
        </w:tc>
        <w:tc>
          <w:tcPr>
            <w:tcW w:w="4960" w:type="dxa"/>
            <w:gridSpan w:val="2"/>
          </w:tcPr>
          <w:p w:rsidR="00010BFB" w:rsidRPr="008C4940" w:rsidRDefault="00010BFB" w:rsidP="00010BFB">
            <w:pPr>
              <w:pStyle w:val="Default"/>
              <w:spacing w:line="360" w:lineRule="auto"/>
              <w:rPr>
                <w:rFonts w:asciiTheme="minorHAnsi" w:hAnsiTheme="minorHAnsi" w:cstheme="minorHAnsi"/>
                <w:sz w:val="18"/>
                <w:szCs w:val="18"/>
              </w:rPr>
            </w:pPr>
            <w:r w:rsidRPr="00B36C4E">
              <w:rPr>
                <w:rFonts w:asciiTheme="minorHAnsi" w:hAnsiTheme="minorHAnsi" w:cstheme="minorHAnsi"/>
                <w:sz w:val="18"/>
                <w:szCs w:val="18"/>
              </w:rPr>
              <w:t>Miscibility</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Partition coefficient</w:t>
            </w:r>
          </w:p>
        </w:tc>
        <w:tc>
          <w:tcPr>
            <w:tcW w:w="4960" w:type="dxa"/>
            <w:gridSpan w:val="2"/>
          </w:tcPr>
          <w:p w:rsidR="00010BFB" w:rsidRPr="008C4940" w:rsidRDefault="00010BFB" w:rsidP="00010BFB">
            <w:pPr>
              <w:spacing w:line="360" w:lineRule="auto"/>
              <w:rPr>
                <w:rFonts w:cstheme="minorHAnsi"/>
                <w:sz w:val="18"/>
                <w:szCs w:val="18"/>
              </w:rPr>
            </w:pPr>
            <w:r w:rsidRPr="000D0235">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Vapor pressure</w:t>
            </w:r>
          </w:p>
        </w:tc>
        <w:tc>
          <w:tcPr>
            <w:tcW w:w="4960" w:type="dxa"/>
            <w:gridSpan w:val="2"/>
          </w:tcPr>
          <w:p w:rsidR="00010BFB" w:rsidRPr="008C4940" w:rsidRDefault="00010BFB" w:rsidP="00010BFB">
            <w:pPr>
              <w:spacing w:line="360" w:lineRule="auto"/>
              <w:rPr>
                <w:rFonts w:cstheme="minorHAnsi"/>
                <w:sz w:val="18"/>
                <w:szCs w:val="18"/>
              </w:rPr>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Solubility</w:t>
            </w:r>
          </w:p>
        </w:tc>
        <w:tc>
          <w:tcPr>
            <w:tcW w:w="4960" w:type="dxa"/>
            <w:gridSpan w:val="2"/>
          </w:tcPr>
          <w:p w:rsidR="00010BFB" w:rsidRDefault="00010BFB" w:rsidP="00010BFB">
            <w:pPr>
              <w:spacing w:line="360" w:lineRule="auto"/>
            </w:pPr>
            <w:r w:rsidRPr="007F3D96">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Explosive properties</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Viscosity</w:t>
            </w:r>
          </w:p>
        </w:tc>
        <w:tc>
          <w:tcPr>
            <w:tcW w:w="4960" w:type="dxa"/>
            <w:gridSpan w:val="2"/>
          </w:tcPr>
          <w:p w:rsidR="00010BFB" w:rsidRDefault="00010BFB" w:rsidP="00010BFB">
            <w:pPr>
              <w:spacing w:line="360" w:lineRule="auto"/>
            </w:pPr>
            <w:r w:rsidRPr="007F3D96">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rsidR="00010BFB" w:rsidRDefault="00010BFB" w:rsidP="00010BFB">
            <w:pPr>
              <w:spacing w:line="360" w:lineRule="auto"/>
            </w:pPr>
            <w:r w:rsidRPr="007F3D96">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rsidR="00010BFB" w:rsidRDefault="00010BFB" w:rsidP="00010BFB">
            <w:pPr>
              <w:spacing w:line="360" w:lineRule="auto"/>
            </w:pPr>
            <w:r w:rsidRPr="007F3D96">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rsidR="00010BFB" w:rsidRPr="008C4940" w:rsidRDefault="00010BFB" w:rsidP="00010BFB">
            <w:pPr>
              <w:spacing w:line="360" w:lineRule="auto"/>
              <w:rPr>
                <w:rFonts w:cstheme="minorHAnsi"/>
                <w:sz w:val="18"/>
                <w:szCs w:val="18"/>
              </w:rPr>
            </w:pPr>
            <w:r w:rsidRPr="007F3D96">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
        </w:tc>
        <w:tc>
          <w:tcPr>
            <w:tcW w:w="4960" w:type="dxa"/>
            <w:gridSpan w:val="2"/>
          </w:tcPr>
          <w:p w:rsidR="00010BFB" w:rsidRPr="008C4940" w:rsidRDefault="00010BFB" w:rsidP="00010BFB">
            <w:pPr>
              <w:spacing w:line="360" w:lineRule="auto"/>
              <w:jc w:val="center"/>
              <w:rPr>
                <w:rFonts w:cstheme="minorHAnsi"/>
                <w:sz w:val="18"/>
                <w:szCs w:val="18"/>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Reactivity</w:t>
            </w:r>
          </w:p>
        </w:tc>
        <w:tc>
          <w:tcPr>
            <w:tcW w:w="4960" w:type="dxa"/>
            <w:gridSpan w:val="2"/>
          </w:tcPr>
          <w:p w:rsidR="00010BFB" w:rsidRPr="000D0235" w:rsidRDefault="00010BFB" w:rsidP="00010BFB">
            <w:pPr>
              <w:tabs>
                <w:tab w:val="left" w:pos="1769"/>
              </w:tabs>
              <w:spacing w:before="80" w:after="80"/>
              <w:rPr>
                <w:sz w:val="18"/>
              </w:rPr>
            </w:pPr>
            <w:r w:rsidRPr="000D0235">
              <w:rPr>
                <w:sz w:val="18"/>
              </w:rPr>
              <w:t>None known based on information available</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Chemical stability</w:t>
            </w:r>
          </w:p>
        </w:tc>
        <w:tc>
          <w:tcPr>
            <w:tcW w:w="4960" w:type="dxa"/>
            <w:gridSpan w:val="2"/>
          </w:tcPr>
          <w:p w:rsidR="00010BFB" w:rsidRPr="000D0235" w:rsidRDefault="00010BFB" w:rsidP="00010BFB">
            <w:pPr>
              <w:spacing w:before="80" w:after="80"/>
              <w:rPr>
                <w:sz w:val="18"/>
              </w:rPr>
            </w:pPr>
            <w:r w:rsidRPr="000D0235">
              <w:rPr>
                <w:sz w:val="18"/>
              </w:rPr>
              <w:t>Stable under recommended storage conditions</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Hazardous decomposition products</w:t>
            </w:r>
          </w:p>
        </w:tc>
        <w:tc>
          <w:tcPr>
            <w:tcW w:w="4960" w:type="dxa"/>
            <w:gridSpan w:val="2"/>
          </w:tcPr>
          <w:p w:rsidR="00010BFB" w:rsidRPr="000D0235" w:rsidRDefault="00010BFB" w:rsidP="00010BFB">
            <w:pPr>
              <w:spacing w:before="80" w:after="80"/>
              <w:rPr>
                <w:sz w:val="18"/>
              </w:rPr>
            </w:pPr>
            <w:r w:rsidRPr="000D0235">
              <w:rPr>
                <w:sz w:val="18"/>
              </w:rPr>
              <w:t>None known.</w:t>
            </w:r>
          </w:p>
        </w:tc>
      </w:tr>
      <w:tr w:rsidR="00010BFB" w:rsidRPr="00B5610F" w:rsidTr="00E710C2">
        <w:trPr>
          <w:gridAfter w:val="1"/>
          <w:wAfter w:w="5030" w:type="dxa"/>
        </w:trPr>
        <w:tc>
          <w:tcPr>
            <w:tcW w:w="4390" w:type="dxa"/>
            <w:vAlign w:val="center"/>
          </w:tcPr>
          <w:p w:rsidR="00010BFB" w:rsidRPr="000D0235" w:rsidRDefault="00010BFB" w:rsidP="00010BFB">
            <w:pPr>
              <w:spacing w:before="120" w:after="120"/>
              <w:rPr>
                <w:b/>
                <w:bCs/>
                <w:sz w:val="18"/>
                <w:szCs w:val="18"/>
              </w:rPr>
            </w:pPr>
            <w:r w:rsidRPr="000D0235">
              <w:rPr>
                <w:b/>
                <w:bCs/>
                <w:sz w:val="18"/>
                <w:szCs w:val="18"/>
              </w:rPr>
              <w:lastRenderedPageBreak/>
              <w:t>Conditions to avoid</w:t>
            </w:r>
          </w:p>
        </w:tc>
        <w:tc>
          <w:tcPr>
            <w:tcW w:w="4960" w:type="dxa"/>
            <w:gridSpan w:val="2"/>
          </w:tcPr>
          <w:p w:rsidR="00010BFB" w:rsidRPr="000D0235" w:rsidRDefault="00010BFB" w:rsidP="00010BFB">
            <w:pPr>
              <w:spacing w:before="120" w:after="120"/>
              <w:rPr>
                <w:sz w:val="18"/>
              </w:rPr>
            </w:pPr>
            <w:r w:rsidRPr="000D0235">
              <w:rPr>
                <w:sz w:val="18"/>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Materials to avoid</w:t>
            </w:r>
          </w:p>
        </w:tc>
        <w:tc>
          <w:tcPr>
            <w:tcW w:w="4960" w:type="dxa"/>
            <w:gridSpan w:val="2"/>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Reactivity</w:t>
            </w:r>
          </w:p>
        </w:tc>
        <w:tc>
          <w:tcPr>
            <w:tcW w:w="4960" w:type="dxa"/>
            <w:gridSpan w:val="2"/>
          </w:tcPr>
          <w:p w:rsidR="00010BFB" w:rsidRPr="000D0235" w:rsidRDefault="00010BFB" w:rsidP="00010BFB">
            <w:pPr>
              <w:tabs>
                <w:tab w:val="left" w:pos="1769"/>
              </w:tabs>
              <w:spacing w:before="80" w:after="80"/>
              <w:rPr>
                <w:sz w:val="18"/>
              </w:rPr>
            </w:pPr>
            <w:r w:rsidRPr="000D0235">
              <w:rPr>
                <w:sz w:val="18"/>
              </w:rPr>
              <w:t>None known based on information available</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18"/>
              </w:rPr>
            </w:pPr>
            <w:r w:rsidRPr="000D0235">
              <w:rPr>
                <w:b/>
                <w:bCs/>
                <w:sz w:val="18"/>
                <w:szCs w:val="18"/>
              </w:rPr>
              <w:t>Chemical stability</w:t>
            </w:r>
          </w:p>
        </w:tc>
        <w:tc>
          <w:tcPr>
            <w:tcW w:w="4960" w:type="dxa"/>
            <w:gridSpan w:val="2"/>
          </w:tcPr>
          <w:p w:rsidR="00010BFB" w:rsidRPr="000D0235" w:rsidRDefault="00010BFB" w:rsidP="00010BFB">
            <w:pPr>
              <w:spacing w:before="80" w:after="80"/>
              <w:rPr>
                <w:sz w:val="18"/>
              </w:rPr>
            </w:pPr>
            <w:r w:rsidRPr="000D0235">
              <w:rPr>
                <w:sz w:val="18"/>
              </w:rPr>
              <w:t>Stable under recommended storage conditions</w:t>
            </w: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010BFB" w:rsidRPr="00B5610F" w:rsidTr="00E710C2">
        <w:trPr>
          <w:gridAfter w:val="1"/>
          <w:wAfter w:w="5030" w:type="dxa"/>
        </w:trPr>
        <w:tc>
          <w:tcPr>
            <w:tcW w:w="4390" w:type="dxa"/>
          </w:tcPr>
          <w:p w:rsidR="00010BFB" w:rsidRPr="00B5610F" w:rsidRDefault="00010BFB" w:rsidP="00010BFB">
            <w:pPr>
              <w:autoSpaceDE w:val="0"/>
              <w:autoSpaceDN w:val="0"/>
              <w:adjustRightInd w:val="0"/>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Oral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Inhalation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Dermal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120"/>
              <w:rPr>
                <w:b/>
                <w:bCs/>
                <w:sz w:val="18"/>
              </w:rPr>
            </w:pPr>
            <w:r w:rsidRPr="000D0235">
              <w:rPr>
                <w:b/>
                <w:bCs/>
                <w:sz w:val="18"/>
              </w:rPr>
              <w:t>Other information on acute toxicity</w:t>
            </w:r>
          </w:p>
        </w:tc>
        <w:tc>
          <w:tcPr>
            <w:tcW w:w="4960" w:type="dxa"/>
            <w:gridSpan w:val="2"/>
            <w:vAlign w:val="center"/>
          </w:tcPr>
          <w:p w:rsidR="00010BFB" w:rsidRPr="000D0235" w:rsidRDefault="00010BFB" w:rsidP="00010BFB">
            <w:pPr>
              <w:spacing w:before="80" w:after="12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Skin corrosion/irritation</w:t>
            </w:r>
          </w:p>
        </w:tc>
        <w:tc>
          <w:tcPr>
            <w:tcW w:w="4960" w:type="dxa"/>
            <w:gridSpan w:val="2"/>
            <w:vAlign w:val="center"/>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sz w:val="18"/>
              </w:rPr>
            </w:pPr>
            <w:r w:rsidRPr="000D0235">
              <w:rPr>
                <w:b/>
                <w:sz w:val="18"/>
              </w:rPr>
              <w:t xml:space="preserve">Serious eye damage/eye irritation  </w:t>
            </w:r>
          </w:p>
        </w:tc>
        <w:tc>
          <w:tcPr>
            <w:tcW w:w="4960" w:type="dxa"/>
            <w:gridSpan w:val="2"/>
            <w:vAlign w:val="center"/>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left="-15" w:firstLine="15"/>
              <w:rPr>
                <w:sz w:val="18"/>
              </w:rPr>
            </w:pPr>
            <w:r w:rsidRPr="000D0235">
              <w:rPr>
                <w:b/>
                <w:sz w:val="18"/>
              </w:rPr>
              <w:t xml:space="preserve">Respiratory sensitization  </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left="-15" w:firstLine="15"/>
              <w:rPr>
                <w:sz w:val="18"/>
              </w:rPr>
            </w:pPr>
            <w:r w:rsidRPr="000D0235">
              <w:rPr>
                <w:b/>
                <w:sz w:val="18"/>
              </w:rPr>
              <w:t xml:space="preserve">Skin sensitization                                                                                                                                                                                                                                                 </w:t>
            </w:r>
          </w:p>
        </w:tc>
        <w:tc>
          <w:tcPr>
            <w:tcW w:w="4960" w:type="dxa"/>
            <w:gridSpan w:val="2"/>
            <w:vAlign w:val="center"/>
          </w:tcPr>
          <w:p w:rsidR="00010BFB" w:rsidRPr="000D0235" w:rsidRDefault="00010BFB" w:rsidP="00010BFB">
            <w:pPr>
              <w:spacing w:before="80" w:after="80"/>
              <w:rPr>
                <w:sz w:val="18"/>
              </w:rPr>
            </w:pPr>
            <w:r w:rsidRPr="000D0235">
              <w:rPr>
                <w:sz w:val="18"/>
              </w:rPr>
              <w:t xml:space="preserve"> 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sz w:val="18"/>
              </w:rPr>
            </w:pPr>
            <w:r w:rsidRPr="000D0235">
              <w:rPr>
                <w:b/>
                <w:sz w:val="18"/>
              </w:rPr>
              <w:t>Ingestion</w:t>
            </w:r>
          </w:p>
        </w:tc>
        <w:tc>
          <w:tcPr>
            <w:tcW w:w="4960" w:type="dxa"/>
            <w:gridSpan w:val="2"/>
            <w:vAlign w:val="center"/>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sz w:val="18"/>
              </w:rPr>
            </w:pPr>
            <w:r w:rsidRPr="000D0235">
              <w:rPr>
                <w:b/>
                <w:bCs/>
                <w:sz w:val="18"/>
              </w:rPr>
              <w:t>Germ cell mutagenicity</w:t>
            </w:r>
          </w:p>
        </w:tc>
        <w:tc>
          <w:tcPr>
            <w:tcW w:w="4960" w:type="dxa"/>
            <w:gridSpan w:val="2"/>
            <w:vAlign w:val="center"/>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firstLine="15"/>
              <w:rPr>
                <w:b/>
                <w:bCs/>
                <w:sz w:val="18"/>
              </w:rPr>
            </w:pPr>
            <w:r w:rsidRPr="000D0235">
              <w:rPr>
                <w:b/>
                <w:bCs/>
                <w:sz w:val="18"/>
              </w:rPr>
              <w:t>Carcinogenicity</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There are no known carcinogenic chemicals in this product.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firstLine="15"/>
              <w:rPr>
                <w:sz w:val="18"/>
              </w:rPr>
            </w:pPr>
            <w:r w:rsidRPr="000D0235">
              <w:rPr>
                <w:b/>
                <w:sz w:val="18"/>
              </w:rPr>
              <w:t xml:space="preserve">Reproductive toxicity  </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firstLine="15"/>
              <w:rPr>
                <w:sz w:val="18"/>
              </w:rPr>
            </w:pPr>
            <w:r w:rsidRPr="000D0235">
              <w:rPr>
                <w:b/>
                <w:sz w:val="18"/>
              </w:rPr>
              <w:t>STOT-single exposure</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firstLine="15"/>
              <w:rPr>
                <w:sz w:val="18"/>
              </w:rPr>
            </w:pPr>
            <w:r w:rsidRPr="000D0235">
              <w:rPr>
                <w:b/>
                <w:sz w:val="18"/>
              </w:rPr>
              <w:t>STOT-repeated exposure</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ind w:firstLine="15"/>
              <w:rPr>
                <w:b/>
                <w:bCs/>
                <w:sz w:val="18"/>
              </w:rPr>
            </w:pPr>
            <w:r w:rsidRPr="000D0235">
              <w:rPr>
                <w:b/>
                <w:bCs/>
                <w:sz w:val="18"/>
              </w:rPr>
              <w:t>Interactive effects</w:t>
            </w:r>
          </w:p>
        </w:tc>
        <w:tc>
          <w:tcPr>
            <w:tcW w:w="4960" w:type="dxa"/>
            <w:gridSpan w:val="2"/>
            <w:vAlign w:val="center"/>
          </w:tcPr>
          <w:p w:rsidR="00010BFB" w:rsidRPr="000D0235" w:rsidRDefault="00010BFB" w:rsidP="00010BFB">
            <w:pPr>
              <w:spacing w:before="80" w:after="80"/>
              <w:ind w:firstLine="15"/>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sz w:val="18"/>
              </w:rPr>
            </w:pPr>
            <w:r w:rsidRPr="000D0235">
              <w:rPr>
                <w:b/>
                <w:sz w:val="18"/>
              </w:rPr>
              <w:t>Aspiration toxicity</w:t>
            </w:r>
          </w:p>
        </w:tc>
        <w:tc>
          <w:tcPr>
            <w:tcW w:w="4960" w:type="dxa"/>
            <w:gridSpan w:val="2"/>
            <w:vAlign w:val="center"/>
          </w:tcPr>
          <w:p w:rsidR="00010BFB" w:rsidRPr="000D0235" w:rsidRDefault="00010BFB" w:rsidP="00010BFB">
            <w:pPr>
              <w:spacing w:before="80" w:after="80"/>
              <w:rPr>
                <w:sz w:val="18"/>
              </w:rPr>
            </w:pPr>
            <w:r w:rsidRPr="000D0235">
              <w:rPr>
                <w:sz w:val="18"/>
              </w:rPr>
              <w:t xml:space="preserve">No data available  </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sz w:val="18"/>
              </w:rPr>
              <w:t>Further information</w:t>
            </w:r>
          </w:p>
        </w:tc>
        <w:tc>
          <w:tcPr>
            <w:tcW w:w="4960" w:type="dxa"/>
            <w:gridSpan w:val="2"/>
            <w:vAlign w:val="center"/>
          </w:tcPr>
          <w:p w:rsidR="00010BFB" w:rsidRPr="000D0235" w:rsidRDefault="00010BFB" w:rsidP="00010BFB">
            <w:pPr>
              <w:spacing w:before="80" w:after="80" w:line="259" w:lineRule="auto"/>
              <w:rPr>
                <w:sz w:val="18"/>
              </w:rPr>
            </w:pPr>
            <w:r w:rsidRPr="000D0235">
              <w:rPr>
                <w:sz w:val="18"/>
              </w:rPr>
              <w:t>No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120"/>
              <w:rPr>
                <w:sz w:val="18"/>
              </w:rPr>
            </w:pPr>
            <w:r w:rsidRPr="000D0235">
              <w:rPr>
                <w:b/>
                <w:bCs/>
                <w:sz w:val="18"/>
              </w:rPr>
              <w:t>Potential health effects</w:t>
            </w:r>
          </w:p>
        </w:tc>
        <w:tc>
          <w:tcPr>
            <w:tcW w:w="4960" w:type="dxa"/>
            <w:gridSpan w:val="2"/>
            <w:vAlign w:val="center"/>
          </w:tcPr>
          <w:p w:rsidR="00010BFB" w:rsidRPr="000D0235" w:rsidRDefault="00010BFB" w:rsidP="00010BFB">
            <w:pPr>
              <w:spacing w:before="80" w:after="120"/>
              <w:rPr>
                <w:sz w:val="18"/>
              </w:rPr>
            </w:pPr>
            <w:r w:rsidRPr="000D0235">
              <w:rPr>
                <w:sz w:val="18"/>
              </w:rPr>
              <w:t>The toxicological properties have not been fully investigated.</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Oral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Inhalation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80"/>
              <w:rPr>
                <w:b/>
                <w:bCs/>
                <w:sz w:val="18"/>
              </w:rPr>
            </w:pPr>
            <w:r w:rsidRPr="000D0235">
              <w:rPr>
                <w:b/>
                <w:bCs/>
                <w:sz w:val="18"/>
              </w:rPr>
              <w:t>Acute Dermal toxicity</w:t>
            </w:r>
          </w:p>
        </w:tc>
        <w:tc>
          <w:tcPr>
            <w:tcW w:w="4960" w:type="dxa"/>
            <w:gridSpan w:val="2"/>
            <w:vAlign w:val="center"/>
          </w:tcPr>
          <w:p w:rsidR="00010BFB" w:rsidRPr="000D0235" w:rsidRDefault="00010BFB" w:rsidP="00010BFB">
            <w:pPr>
              <w:spacing w:before="80" w:after="80"/>
              <w:rPr>
                <w:sz w:val="18"/>
              </w:rPr>
            </w:pPr>
            <w:r w:rsidRPr="000D0235">
              <w:rPr>
                <w:sz w:val="18"/>
              </w:rPr>
              <w:t>No specific test data available.</w:t>
            </w:r>
          </w:p>
        </w:tc>
      </w:tr>
      <w:tr w:rsidR="00010BFB" w:rsidRPr="00B5610F" w:rsidTr="00E710C2">
        <w:trPr>
          <w:gridAfter w:val="1"/>
          <w:wAfter w:w="5030" w:type="dxa"/>
        </w:trPr>
        <w:tc>
          <w:tcPr>
            <w:tcW w:w="4390" w:type="dxa"/>
            <w:vAlign w:val="center"/>
          </w:tcPr>
          <w:p w:rsidR="00010BFB" w:rsidRPr="000D0235" w:rsidRDefault="00010BFB" w:rsidP="00010BFB">
            <w:pPr>
              <w:spacing w:before="80" w:after="120"/>
              <w:rPr>
                <w:b/>
                <w:bCs/>
                <w:sz w:val="18"/>
              </w:rPr>
            </w:pPr>
            <w:r w:rsidRPr="000D0235">
              <w:rPr>
                <w:b/>
                <w:bCs/>
                <w:sz w:val="18"/>
              </w:rPr>
              <w:t>Other information on acute toxicity</w:t>
            </w:r>
          </w:p>
        </w:tc>
        <w:tc>
          <w:tcPr>
            <w:tcW w:w="4960" w:type="dxa"/>
            <w:gridSpan w:val="2"/>
            <w:vAlign w:val="center"/>
          </w:tcPr>
          <w:p w:rsidR="00010BFB" w:rsidRPr="000D0235" w:rsidRDefault="00010BFB" w:rsidP="00010BFB">
            <w:pPr>
              <w:spacing w:before="80" w:after="120"/>
              <w:rPr>
                <w:sz w:val="18"/>
              </w:rPr>
            </w:pPr>
            <w:r w:rsidRPr="000D0235">
              <w:rPr>
                <w:sz w:val="18"/>
              </w:rPr>
              <w:t xml:space="preserve">No data available  </w:t>
            </w:r>
          </w:p>
        </w:tc>
      </w:tr>
      <w:tr w:rsidR="00010BFB" w:rsidRPr="00B5610F" w:rsidTr="00E710C2">
        <w:trPr>
          <w:gridAfter w:val="1"/>
          <w:wAfter w:w="5030" w:type="dxa"/>
        </w:trPr>
        <w:tc>
          <w:tcPr>
            <w:tcW w:w="4390" w:type="dxa"/>
          </w:tcPr>
          <w:p w:rsidR="00010BFB" w:rsidRPr="0040277C" w:rsidRDefault="00010BFB" w:rsidP="00010BFB">
            <w:pPr>
              <w:jc w:val="both"/>
              <w:rPr>
                <w:rFonts w:cstheme="minorHAnsi"/>
                <w:b/>
                <w:bCs/>
                <w:sz w:val="18"/>
                <w:szCs w:val="18"/>
              </w:rPr>
            </w:pPr>
          </w:p>
        </w:tc>
        <w:tc>
          <w:tcPr>
            <w:tcW w:w="4960" w:type="dxa"/>
            <w:gridSpan w:val="2"/>
          </w:tcPr>
          <w:p w:rsidR="00010BFB" w:rsidRPr="00B5610F" w:rsidRDefault="00010BFB" w:rsidP="00010BFB">
            <w:pPr>
              <w:rPr>
                <w:rFonts w:cstheme="minorHAnsi"/>
                <w:sz w:val="16"/>
                <w:szCs w:val="16"/>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010BFB" w:rsidRPr="00B5610F" w:rsidTr="00E710C2">
        <w:trPr>
          <w:gridAfter w:val="1"/>
          <w:wAfter w:w="5030" w:type="dxa"/>
        </w:trPr>
        <w:tc>
          <w:tcPr>
            <w:tcW w:w="4390" w:type="dxa"/>
          </w:tcPr>
          <w:p w:rsidR="00010BFB" w:rsidRPr="00B5610F" w:rsidRDefault="00010BFB" w:rsidP="00010BFB">
            <w:pPr>
              <w:spacing w:line="276" w:lineRule="auto"/>
              <w:jc w:val="both"/>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0D0235" w:rsidRDefault="00010BFB" w:rsidP="00010BFB">
            <w:pPr>
              <w:spacing w:before="80" w:after="80"/>
              <w:rPr>
                <w:sz w:val="18"/>
                <w:szCs w:val="24"/>
              </w:rPr>
            </w:pPr>
            <w:r w:rsidRPr="000D0235">
              <w:rPr>
                <w:b/>
                <w:sz w:val="18"/>
                <w:szCs w:val="24"/>
              </w:rPr>
              <w:t xml:space="preserve">Toxicity to fish  </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sz w:val="18"/>
                <w:szCs w:val="24"/>
              </w:rPr>
            </w:pPr>
            <w:r w:rsidRPr="000D0235">
              <w:rPr>
                <w:b/>
                <w:sz w:val="18"/>
                <w:szCs w:val="24"/>
              </w:rPr>
              <w:lastRenderedPageBreak/>
              <w:t>Toxicity to algae</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sz w:val="18"/>
                <w:szCs w:val="24"/>
              </w:rPr>
            </w:pPr>
            <w:r w:rsidRPr="000D0235">
              <w:rPr>
                <w:b/>
                <w:sz w:val="18"/>
                <w:szCs w:val="24"/>
              </w:rPr>
              <w:t>Toxicity to bacteria</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24"/>
              </w:rPr>
            </w:pPr>
            <w:r w:rsidRPr="000D0235">
              <w:rPr>
                <w:b/>
                <w:bCs/>
                <w:sz w:val="18"/>
                <w:szCs w:val="24"/>
              </w:rPr>
              <w:t>Persistence and degradability</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24"/>
              </w:rPr>
            </w:pPr>
            <w:r w:rsidRPr="000D0235">
              <w:rPr>
                <w:b/>
                <w:bCs/>
                <w:sz w:val="18"/>
                <w:szCs w:val="24"/>
              </w:rPr>
              <w:t>Bioaccumulation potential</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24"/>
              </w:rPr>
            </w:pPr>
            <w:r w:rsidRPr="000D0235">
              <w:rPr>
                <w:b/>
                <w:bCs/>
                <w:sz w:val="18"/>
                <w:szCs w:val="24"/>
              </w:rPr>
              <w:t>Mobility in soil</w:t>
            </w:r>
          </w:p>
        </w:tc>
        <w:tc>
          <w:tcPr>
            <w:tcW w:w="4960" w:type="dxa"/>
            <w:gridSpan w:val="2"/>
          </w:tcPr>
          <w:p w:rsidR="00010BFB" w:rsidRPr="000D0235" w:rsidRDefault="00010BFB" w:rsidP="00010BFB">
            <w:pPr>
              <w:spacing w:before="80" w:after="80"/>
              <w:rPr>
                <w:sz w:val="18"/>
                <w:szCs w:val="24"/>
              </w:rPr>
            </w:pPr>
            <w:r w:rsidRPr="000D0235">
              <w:rPr>
                <w:sz w:val="18"/>
                <w:szCs w:val="24"/>
              </w:rPr>
              <w:t>The product is likely to be mobile in the environment due to its water solubility</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24"/>
              </w:rPr>
            </w:pPr>
            <w:r w:rsidRPr="000D0235">
              <w:rPr>
                <w:b/>
                <w:bCs/>
                <w:sz w:val="18"/>
                <w:szCs w:val="24"/>
              </w:rPr>
              <w:t>Other adverse effects</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b/>
                <w:bCs/>
                <w:sz w:val="18"/>
                <w:szCs w:val="24"/>
              </w:rPr>
            </w:pPr>
            <w:r w:rsidRPr="000D0235">
              <w:rPr>
                <w:b/>
                <w:bCs/>
                <w:sz w:val="18"/>
                <w:szCs w:val="24"/>
              </w:rPr>
              <w:t>Additional ecological information</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sz w:val="18"/>
                <w:szCs w:val="24"/>
              </w:rPr>
            </w:pPr>
            <w:r w:rsidRPr="000D0235">
              <w:rPr>
                <w:b/>
                <w:sz w:val="18"/>
                <w:szCs w:val="24"/>
              </w:rPr>
              <w:t xml:space="preserve">Toxicity to fish  </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0D0235" w:rsidRDefault="00010BFB" w:rsidP="00010BFB">
            <w:pPr>
              <w:spacing w:before="80" w:after="80"/>
              <w:rPr>
                <w:sz w:val="18"/>
                <w:szCs w:val="24"/>
              </w:rPr>
            </w:pPr>
            <w:r w:rsidRPr="000D0235">
              <w:rPr>
                <w:b/>
                <w:sz w:val="18"/>
                <w:szCs w:val="24"/>
              </w:rPr>
              <w:t>Toxicity to algae</w:t>
            </w:r>
          </w:p>
        </w:tc>
        <w:tc>
          <w:tcPr>
            <w:tcW w:w="4960" w:type="dxa"/>
            <w:gridSpan w:val="2"/>
          </w:tcPr>
          <w:p w:rsidR="00010BFB" w:rsidRPr="000D0235" w:rsidRDefault="00010BFB" w:rsidP="00010BFB">
            <w:pPr>
              <w:spacing w:before="80" w:after="80"/>
              <w:rPr>
                <w:sz w:val="18"/>
                <w:szCs w:val="24"/>
              </w:rPr>
            </w:pPr>
            <w:r w:rsidRPr="000D0235">
              <w:rPr>
                <w:sz w:val="18"/>
                <w:szCs w:val="24"/>
              </w:rPr>
              <w:t xml:space="preserve">No data available  </w:t>
            </w:r>
          </w:p>
        </w:tc>
      </w:tr>
      <w:tr w:rsidR="00010BFB" w:rsidRPr="00B5610F" w:rsidTr="00E710C2">
        <w:trPr>
          <w:gridAfter w:val="1"/>
          <w:wAfter w:w="5030" w:type="dxa"/>
        </w:trPr>
        <w:tc>
          <w:tcPr>
            <w:tcW w:w="4390" w:type="dxa"/>
          </w:tcPr>
          <w:p w:rsidR="00010BFB" w:rsidRPr="00B5610F" w:rsidRDefault="00010BFB" w:rsidP="00010BFB">
            <w:pPr>
              <w:spacing w:line="276" w:lineRule="auto"/>
              <w:jc w:val="both"/>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010BFB" w:rsidRPr="00B5610F" w:rsidTr="00E710C2">
        <w:trPr>
          <w:gridAfter w:val="1"/>
          <w:wAfter w:w="5030" w:type="dxa"/>
        </w:trPr>
        <w:tc>
          <w:tcPr>
            <w:tcW w:w="9350" w:type="dxa"/>
            <w:gridSpan w:val="3"/>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B32256" w:rsidRDefault="00010BFB" w:rsidP="00010BFB">
            <w:pPr>
              <w:keepLines/>
              <w:spacing w:before="120" w:after="120"/>
              <w:rPr>
                <w:b/>
                <w:bCs/>
                <w:sz w:val="18"/>
              </w:rPr>
            </w:pPr>
            <w:r w:rsidRPr="00B32256">
              <w:rPr>
                <w:b/>
                <w:bCs/>
                <w:sz w:val="18"/>
              </w:rPr>
              <w:t xml:space="preserve">Disposal methods </w:t>
            </w:r>
          </w:p>
        </w:tc>
        <w:tc>
          <w:tcPr>
            <w:tcW w:w="4960" w:type="dxa"/>
            <w:gridSpan w:val="2"/>
          </w:tcPr>
          <w:p w:rsidR="00010BFB" w:rsidRPr="00B32256" w:rsidRDefault="00174656" w:rsidP="00010BFB">
            <w:pPr>
              <w:keepLines/>
              <w:spacing w:before="80" w:after="80" w:line="276" w:lineRule="auto"/>
              <w:ind w:left="-15" w:firstLine="1"/>
              <w:rPr>
                <w:sz w:val="18"/>
              </w:rPr>
            </w:pPr>
            <w:r w:rsidRPr="00174656">
              <w:rPr>
                <w:sz w:val="18"/>
              </w:rPr>
              <w:t>Avoid disposal of the product directly into the environment. Treat appropriately in accordance with the local regulations before disposal.</w:t>
            </w:r>
          </w:p>
        </w:tc>
      </w:tr>
      <w:tr w:rsidR="00010BFB" w:rsidRPr="00B5610F" w:rsidTr="00E710C2">
        <w:trPr>
          <w:gridAfter w:val="1"/>
          <w:wAfter w:w="5030" w:type="dxa"/>
        </w:trPr>
        <w:tc>
          <w:tcPr>
            <w:tcW w:w="4390" w:type="dxa"/>
          </w:tcPr>
          <w:p w:rsidR="00010BFB" w:rsidRPr="00B32256" w:rsidRDefault="00010BFB" w:rsidP="00010BFB">
            <w:pPr>
              <w:keepLines/>
              <w:spacing w:before="80" w:after="80"/>
              <w:rPr>
                <w:b/>
                <w:bCs/>
                <w:sz w:val="18"/>
              </w:rPr>
            </w:pPr>
            <w:r w:rsidRPr="00B32256">
              <w:rPr>
                <w:b/>
                <w:bCs/>
                <w:sz w:val="18"/>
              </w:rPr>
              <w:t>Contaminated packaging</w:t>
            </w:r>
          </w:p>
        </w:tc>
        <w:tc>
          <w:tcPr>
            <w:tcW w:w="4960" w:type="dxa"/>
            <w:gridSpan w:val="2"/>
          </w:tcPr>
          <w:p w:rsidR="00010BFB" w:rsidRPr="00B32256" w:rsidRDefault="00010BFB" w:rsidP="00010BFB">
            <w:pPr>
              <w:keepLines/>
              <w:spacing w:before="80" w:after="80"/>
              <w:ind w:left="-15"/>
              <w:rPr>
                <w:sz w:val="18"/>
              </w:rPr>
            </w:pPr>
            <w:r w:rsidRPr="00B32256">
              <w:rPr>
                <w:sz w:val="18"/>
              </w:rPr>
              <w:t>Avoid reusing empty containers.</w:t>
            </w:r>
          </w:p>
        </w:tc>
      </w:tr>
      <w:tr w:rsidR="00010BFB" w:rsidRPr="00B5610F" w:rsidTr="00E710C2">
        <w:trPr>
          <w:gridAfter w:val="1"/>
          <w:wAfter w:w="5030" w:type="dxa"/>
        </w:trPr>
        <w:tc>
          <w:tcPr>
            <w:tcW w:w="9350" w:type="dxa"/>
            <w:gridSpan w:val="3"/>
          </w:tcPr>
          <w:p w:rsidR="00010BFB" w:rsidRPr="00CC6C6F" w:rsidRDefault="00010BFB" w:rsidP="00010BFB">
            <w:pPr>
              <w:spacing w:line="276" w:lineRule="auto"/>
              <w:rPr>
                <w:rFonts w:cstheme="minorHAnsi"/>
                <w:sz w:val="18"/>
                <w:szCs w:val="18"/>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010BFB" w:rsidRPr="00B5610F" w:rsidTr="00E710C2">
        <w:trPr>
          <w:gridAfter w:val="1"/>
          <w:wAfter w:w="5030" w:type="dxa"/>
          <w:trHeight w:val="225"/>
        </w:trPr>
        <w:tc>
          <w:tcPr>
            <w:tcW w:w="4390" w:type="dxa"/>
          </w:tcPr>
          <w:p w:rsidR="00010BFB" w:rsidRPr="00B5610F" w:rsidRDefault="00010BFB" w:rsidP="00010BFB">
            <w:pPr>
              <w:rPr>
                <w:rFonts w:cstheme="minorHAnsi"/>
                <w:b/>
                <w:bCs/>
                <w:sz w:val="18"/>
                <w:szCs w:val="18"/>
              </w:rPr>
            </w:pPr>
          </w:p>
        </w:tc>
        <w:tc>
          <w:tcPr>
            <w:tcW w:w="4960" w:type="dxa"/>
            <w:gridSpan w:val="2"/>
          </w:tcPr>
          <w:p w:rsidR="00010BFB" w:rsidRPr="00766820" w:rsidRDefault="00010BFB" w:rsidP="00010BFB">
            <w:pPr>
              <w:rPr>
                <w:sz w:val="18"/>
                <w:szCs w:val="18"/>
              </w:rPr>
            </w:pPr>
          </w:p>
        </w:tc>
      </w:tr>
      <w:tr w:rsidR="00010BFB" w:rsidRPr="00B5610F" w:rsidTr="00E710C2">
        <w:trPr>
          <w:gridAfter w:val="1"/>
          <w:wAfter w:w="5030" w:type="dxa"/>
          <w:trHeight w:val="225"/>
        </w:trPr>
        <w:tc>
          <w:tcPr>
            <w:tcW w:w="4390" w:type="dxa"/>
            <w:vAlign w:val="center"/>
          </w:tcPr>
          <w:p w:rsidR="00010BFB" w:rsidRPr="00B32256" w:rsidRDefault="00010BFB" w:rsidP="00010BFB">
            <w:pPr>
              <w:spacing w:before="80" w:after="80"/>
              <w:rPr>
                <w:b/>
                <w:bCs/>
                <w:sz w:val="18"/>
              </w:rPr>
            </w:pPr>
            <w:r w:rsidRPr="00B32256">
              <w:rPr>
                <w:b/>
                <w:bCs/>
                <w:sz w:val="18"/>
              </w:rPr>
              <w:t xml:space="preserve">UNRTG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b/>
                <w:bCs/>
                <w:sz w:val="18"/>
              </w:rPr>
            </w:pPr>
            <w:r w:rsidRPr="00B32256">
              <w:rPr>
                <w:b/>
                <w:bCs/>
                <w:sz w:val="18"/>
              </w:rPr>
              <w:t>IATA- DGR</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b/>
                <w:bCs/>
                <w:sz w:val="18"/>
              </w:rPr>
            </w:pPr>
            <w:r w:rsidRPr="00B32256">
              <w:rPr>
                <w:b/>
                <w:bCs/>
                <w:sz w:val="18"/>
              </w:rPr>
              <w:t xml:space="preserve">IMDG Code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sz w:val="18"/>
              </w:rPr>
            </w:pPr>
            <w:r w:rsidRPr="00B32256">
              <w:rPr>
                <w:b/>
                <w:sz w:val="18"/>
              </w:rPr>
              <w:t xml:space="preserve">SARA 302  </w:t>
            </w:r>
            <w:r w:rsidRPr="00B32256">
              <w:rPr>
                <w:sz w:val="18"/>
              </w:rPr>
              <w:t xml:space="preserve">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sz w:val="18"/>
              </w:rPr>
            </w:pPr>
            <w:r w:rsidRPr="00B32256">
              <w:rPr>
                <w:b/>
                <w:sz w:val="18"/>
              </w:rPr>
              <w:t xml:space="preserve">SARA 304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sz w:val="18"/>
              </w:rPr>
            </w:pPr>
            <w:r w:rsidRPr="00B32256">
              <w:rPr>
                <w:b/>
                <w:sz w:val="18"/>
              </w:rPr>
              <w:t xml:space="preserve">SARA 311/312 Hazards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b/>
                <w:sz w:val="18"/>
              </w:rPr>
            </w:pPr>
            <w:r w:rsidRPr="00B32256">
              <w:rPr>
                <w:b/>
                <w:sz w:val="18"/>
              </w:rPr>
              <w:t xml:space="preserve">SARA 313  </w:t>
            </w:r>
          </w:p>
        </w:tc>
        <w:tc>
          <w:tcPr>
            <w:tcW w:w="4960" w:type="dxa"/>
            <w:gridSpan w:val="2"/>
            <w:vAlign w:val="center"/>
          </w:tcPr>
          <w:p w:rsidR="00010BFB" w:rsidRPr="00B32256" w:rsidRDefault="00010BFB" w:rsidP="00010BFB">
            <w:pPr>
              <w:spacing w:before="80" w:after="80" w:line="256" w:lineRule="auto"/>
              <w:rPr>
                <w:sz w:val="18"/>
              </w:rPr>
            </w:pPr>
            <w:r w:rsidRPr="00B32256">
              <w:rPr>
                <w:sz w:val="18"/>
              </w:rPr>
              <w:t>No data available</w:t>
            </w:r>
          </w:p>
        </w:tc>
      </w:tr>
      <w:tr w:rsidR="00010BFB" w:rsidRPr="00B5610F" w:rsidTr="00E710C2">
        <w:trPr>
          <w:gridAfter w:val="1"/>
          <w:wAfter w:w="5030" w:type="dxa"/>
        </w:trPr>
        <w:tc>
          <w:tcPr>
            <w:tcW w:w="4390" w:type="dxa"/>
          </w:tcPr>
          <w:p w:rsidR="00010BFB" w:rsidRPr="00B32256" w:rsidRDefault="00010BFB" w:rsidP="00010BFB">
            <w:pPr>
              <w:spacing w:before="80" w:after="80"/>
              <w:rPr>
                <w:b/>
                <w:sz w:val="18"/>
              </w:rPr>
            </w:pPr>
            <w:r w:rsidRPr="00B32256">
              <w:rPr>
                <w:b/>
                <w:sz w:val="18"/>
              </w:rPr>
              <w:t xml:space="preserve">TSCA list  </w:t>
            </w:r>
          </w:p>
        </w:tc>
        <w:tc>
          <w:tcPr>
            <w:tcW w:w="4960" w:type="dxa"/>
            <w:gridSpan w:val="2"/>
            <w:vAlign w:val="center"/>
          </w:tcPr>
          <w:p w:rsidR="00010BFB" w:rsidRPr="00B32256" w:rsidRDefault="00010BFB" w:rsidP="00010BFB">
            <w:pPr>
              <w:spacing w:before="80" w:after="80" w:line="256" w:lineRule="auto"/>
              <w:rPr>
                <w:sz w:val="18"/>
              </w:rPr>
            </w:pPr>
            <w:r w:rsidRPr="00B32256">
              <w:rPr>
                <w:sz w:val="18"/>
              </w:rPr>
              <w:t>Not listed</w:t>
            </w:r>
          </w:p>
        </w:tc>
      </w:tr>
      <w:tr w:rsidR="00010BFB" w:rsidRPr="00B5610F" w:rsidTr="00E710C2">
        <w:trPr>
          <w:gridAfter w:val="1"/>
          <w:wAfter w:w="5030" w:type="dxa"/>
        </w:trPr>
        <w:tc>
          <w:tcPr>
            <w:tcW w:w="4390" w:type="dxa"/>
            <w:vAlign w:val="center"/>
          </w:tcPr>
          <w:p w:rsidR="00010BFB" w:rsidRPr="00B32256" w:rsidRDefault="00010BFB" w:rsidP="00010BFB">
            <w:pPr>
              <w:spacing w:before="80" w:after="80"/>
              <w:rPr>
                <w:b/>
                <w:bCs/>
                <w:sz w:val="18"/>
              </w:rPr>
            </w:pPr>
            <w:r w:rsidRPr="00B32256">
              <w:rPr>
                <w:b/>
                <w:bCs/>
                <w:sz w:val="18"/>
              </w:rPr>
              <w:t xml:space="preserve">UNRTG </w:t>
            </w:r>
          </w:p>
        </w:tc>
        <w:tc>
          <w:tcPr>
            <w:tcW w:w="4960" w:type="dxa"/>
            <w:gridSpan w:val="2"/>
            <w:vAlign w:val="center"/>
          </w:tcPr>
          <w:p w:rsidR="00010BFB" w:rsidRPr="00B32256" w:rsidRDefault="00010BFB" w:rsidP="00010BFB">
            <w:pPr>
              <w:spacing w:before="80" w:after="80"/>
              <w:rPr>
                <w:sz w:val="18"/>
              </w:rPr>
            </w:pPr>
            <w:r w:rsidRPr="00B32256">
              <w:rPr>
                <w:sz w:val="18"/>
              </w:rPr>
              <w:t>No data available</w:t>
            </w:r>
          </w:p>
        </w:tc>
      </w:tr>
      <w:tr w:rsidR="00010BFB" w:rsidRPr="00B5610F" w:rsidTr="00E710C2">
        <w:trPr>
          <w:gridAfter w:val="1"/>
          <w:wAfter w:w="5030" w:type="dxa"/>
        </w:trPr>
        <w:tc>
          <w:tcPr>
            <w:tcW w:w="4390" w:type="dxa"/>
          </w:tcPr>
          <w:p w:rsidR="00010BFB" w:rsidRPr="00214C8A" w:rsidRDefault="00010BFB" w:rsidP="00010BFB">
            <w:pPr>
              <w:rPr>
                <w:rFonts w:cstheme="minorHAnsi"/>
                <w:b/>
                <w:bCs/>
                <w:sz w:val="18"/>
                <w:szCs w:val="18"/>
              </w:rPr>
            </w:pPr>
          </w:p>
        </w:tc>
        <w:tc>
          <w:tcPr>
            <w:tcW w:w="4960" w:type="dxa"/>
            <w:gridSpan w:val="2"/>
          </w:tcPr>
          <w:p w:rsidR="00010BFB" w:rsidRPr="00766820" w:rsidRDefault="00010BFB" w:rsidP="00010BFB">
            <w:pPr>
              <w:rPr>
                <w:rFonts w:cstheme="minorHAnsi"/>
                <w:sz w:val="18"/>
                <w:szCs w:val="18"/>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010BFB" w:rsidRPr="00B5610F" w:rsidTr="00E710C2">
        <w:trPr>
          <w:gridAfter w:val="1"/>
          <w:wAfter w:w="5030" w:type="dxa"/>
        </w:trPr>
        <w:tc>
          <w:tcPr>
            <w:tcW w:w="9350" w:type="dxa"/>
            <w:gridSpan w:val="3"/>
            <w:shd w:val="clear" w:color="auto" w:fill="auto"/>
          </w:tcPr>
          <w:p w:rsidR="00010BFB" w:rsidRPr="00B5610F" w:rsidRDefault="00010BFB" w:rsidP="00010BFB">
            <w:pPr>
              <w:spacing w:line="276" w:lineRule="auto"/>
              <w:jc w:val="center"/>
              <w:rPr>
                <w:rFonts w:cstheme="minorHAnsi"/>
                <w:sz w:val="16"/>
                <w:szCs w:val="16"/>
              </w:rPr>
            </w:pPr>
          </w:p>
        </w:tc>
      </w:tr>
      <w:tr w:rsidR="00010BFB" w:rsidRPr="00B32256" w:rsidTr="00E710C2">
        <w:trPr>
          <w:gridAfter w:val="1"/>
          <w:wAfter w:w="5030" w:type="dxa"/>
        </w:trPr>
        <w:tc>
          <w:tcPr>
            <w:tcW w:w="9350" w:type="dxa"/>
            <w:gridSpan w:val="3"/>
            <w:shd w:val="clear" w:color="auto" w:fill="auto"/>
          </w:tcPr>
          <w:p w:rsidR="00010BFB" w:rsidRPr="00B32256" w:rsidRDefault="00010BFB" w:rsidP="00010BFB">
            <w:pPr>
              <w:pStyle w:val="Heading1"/>
              <w:spacing w:line="276" w:lineRule="auto"/>
              <w:outlineLvl w:val="0"/>
              <w:rPr>
                <w:rFonts w:asciiTheme="minorHAnsi" w:hAnsiTheme="minorHAnsi" w:cstheme="minorHAnsi"/>
                <w:sz w:val="18"/>
                <w:szCs w:val="18"/>
              </w:rPr>
            </w:pPr>
            <w:r w:rsidRPr="00B32256">
              <w:rPr>
                <w:rFonts w:asciiTheme="minorHAnsi" w:hAnsiTheme="minorHAnsi" w:cstheme="minorHAnsi"/>
                <w:sz w:val="18"/>
                <w:szCs w:val="18"/>
              </w:rPr>
              <w:t xml:space="preserve">853/2015 </w:t>
            </w:r>
            <w:r w:rsidRPr="00B32256">
              <w:rPr>
                <w:rFonts w:asciiTheme="minorHAnsi" w:hAnsiTheme="minorHAnsi" w:cstheme="minorHAnsi"/>
                <w:b w:val="0"/>
                <w:bCs/>
                <w:sz w:val="18"/>
                <w:szCs w:val="18"/>
              </w:rPr>
              <w:t>COMMISSION REGULATION (EU) No 453/2010 of 20 May 2010 amending Regulation</w:t>
            </w:r>
            <w:r w:rsidRPr="00B32256">
              <w:rPr>
                <w:rFonts w:asciiTheme="minorHAnsi" w:hAnsiTheme="minorHAnsi" w:cstheme="minorHAnsi"/>
                <w:sz w:val="18"/>
                <w:szCs w:val="18"/>
              </w:rPr>
              <w:t xml:space="preserve"> </w:t>
            </w:r>
          </w:p>
        </w:tc>
      </w:tr>
      <w:tr w:rsidR="00010BFB" w:rsidRPr="00B32256" w:rsidTr="00E710C2">
        <w:trPr>
          <w:gridAfter w:val="1"/>
          <w:wAfter w:w="5030" w:type="dxa"/>
        </w:trPr>
        <w:tc>
          <w:tcPr>
            <w:tcW w:w="9350" w:type="dxa"/>
            <w:gridSpan w:val="3"/>
            <w:shd w:val="clear" w:color="auto" w:fill="auto"/>
          </w:tcPr>
          <w:p w:rsidR="00010BFB" w:rsidRPr="00B32256" w:rsidRDefault="00010BFB" w:rsidP="00010BFB">
            <w:pPr>
              <w:spacing w:line="276" w:lineRule="auto"/>
              <w:ind w:left="-108"/>
              <w:jc w:val="both"/>
              <w:rPr>
                <w:rFonts w:cstheme="minorHAnsi"/>
                <w:sz w:val="18"/>
                <w:szCs w:val="18"/>
              </w:rPr>
            </w:pPr>
            <w:r w:rsidRPr="00B32256">
              <w:rPr>
                <w:rFonts w:cstheme="minorHAnsi"/>
                <w:sz w:val="18"/>
                <w:szCs w:val="18"/>
              </w:rPr>
              <w:t xml:space="preserve">(EC) No 1907/2006 of the European Parliament and of the Council on the Registration, Evaluation, Authorization and Restriction of Chemicals (REACH) </w:t>
            </w:r>
          </w:p>
        </w:tc>
      </w:tr>
      <w:tr w:rsidR="00010BFB" w:rsidRPr="00B32256" w:rsidTr="00E710C2">
        <w:trPr>
          <w:gridAfter w:val="1"/>
          <w:wAfter w:w="5030" w:type="dxa"/>
        </w:trPr>
        <w:tc>
          <w:tcPr>
            <w:tcW w:w="4968" w:type="dxa"/>
            <w:gridSpan w:val="2"/>
            <w:shd w:val="clear" w:color="auto" w:fill="auto"/>
          </w:tcPr>
          <w:p w:rsidR="00010BFB" w:rsidRPr="00B32256" w:rsidRDefault="00010BFB" w:rsidP="00010BFB">
            <w:pPr>
              <w:spacing w:line="276" w:lineRule="auto"/>
              <w:jc w:val="both"/>
              <w:rPr>
                <w:rFonts w:cstheme="minorHAnsi"/>
                <w:sz w:val="18"/>
                <w:szCs w:val="18"/>
              </w:rPr>
            </w:pPr>
            <w:r w:rsidRPr="00B32256">
              <w:rPr>
                <w:rFonts w:cstheme="minorHAnsi"/>
                <w:sz w:val="18"/>
                <w:szCs w:val="18"/>
              </w:rPr>
              <w:t xml:space="preserve"> </w:t>
            </w:r>
          </w:p>
        </w:tc>
        <w:tc>
          <w:tcPr>
            <w:tcW w:w="4382" w:type="dxa"/>
            <w:shd w:val="clear" w:color="auto" w:fill="auto"/>
          </w:tcPr>
          <w:p w:rsidR="00010BFB" w:rsidRPr="00B32256" w:rsidRDefault="00010BFB" w:rsidP="00010BF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lastRenderedPageBreak/>
              <w:t>1272/2008</w:t>
            </w:r>
            <w:r w:rsidRPr="00B32256">
              <w:rPr>
                <w:rFonts w:cstheme="minorHAnsi"/>
                <w:sz w:val="18"/>
                <w:szCs w:val="18"/>
              </w:rPr>
              <w:t xml:space="preserve"> REGULATION (EC) No 1272/2008 OF THE EUROPEAN PARLIAMENT AND OF THE COUNCIL of 16 December 2008 on classification, labelling and packaging of substances and mixtures, amending and repealing Directives 67/548/EEC and 1999/45/EC, and amending Regulation (EC) No 1907/2006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89/391</w:t>
            </w:r>
            <w:r w:rsidRPr="00B32256">
              <w:rPr>
                <w:rFonts w:cstheme="minorHAnsi"/>
                <w:sz w:val="18"/>
                <w:szCs w:val="18"/>
              </w:rPr>
              <w:t xml:space="preserve"> COUNCIL DIRECTIVE (89/391/EEC of 12 June 1989 on the introduction of measures to encourage improvements in the safety and health of workers at work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1907/2006</w:t>
            </w:r>
            <w:r w:rsidRPr="00B32256">
              <w:rPr>
                <w:rFonts w:cstheme="minorHAnsi"/>
                <w:sz w:val="18"/>
                <w:szCs w:val="18"/>
              </w:rPr>
              <w:t xml:space="preserve"> REGULATION (EC) No 1907/2006 OF THE EUROPEAN PARLIAMENT AND OF THE COUNCIL of 18 December 2006 concerning the Registration, Evaluation, Authorization and Restriction of Chemicals (REACH), establishing a European Chemicals Agency, amending Directive 1999/45/EC and repealing Council Regulation (EEC) No 793/93 and Commission Regulation (EC) No 1488/94 as well as Council Directive 76/769/EEC and Commission Directives 91/155/EEC, 93/67/EEC, 93/105/EC and 2000/21/EC Annex I </w:t>
            </w:r>
          </w:p>
        </w:tc>
      </w:tr>
      <w:tr w:rsidR="00B36C4E" w:rsidRPr="006326F0" w:rsidTr="00783B4C">
        <w:tc>
          <w:tcPr>
            <w:tcW w:w="9350" w:type="dxa"/>
            <w:shd w:val="clear" w:color="auto" w:fill="auto"/>
          </w:tcPr>
          <w:p w:rsidR="00B36C4E" w:rsidRPr="0045439A" w:rsidRDefault="00B36C4E" w:rsidP="00B32256">
            <w:pPr>
              <w:rPr>
                <w:b/>
                <w:bCs/>
                <w:sz w:val="18"/>
                <w:szCs w:val="1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B36C4E" w:rsidRPr="00B5610F" w:rsidTr="00886EFD">
        <w:trPr>
          <w:trHeight w:val="576"/>
        </w:trPr>
        <w:tc>
          <w:tcPr>
            <w:tcW w:w="9350" w:type="dxa"/>
            <w:gridSpan w:val="2"/>
            <w:tcBorders>
              <w:bottom w:val="single" w:sz="4" w:space="0" w:color="auto"/>
            </w:tcBorders>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B36C4E" w:rsidRPr="00B5610F" w:rsidTr="007D5FBB">
        <w:tc>
          <w:tcPr>
            <w:tcW w:w="2610" w:type="dxa"/>
          </w:tcPr>
          <w:p w:rsidR="00B36C4E" w:rsidRPr="00B5610F" w:rsidRDefault="00B36C4E" w:rsidP="007D5FBB">
            <w:pPr>
              <w:jc w:val="both"/>
              <w:rPr>
                <w:rFonts w:cstheme="minorHAnsi"/>
                <w:b/>
                <w:bCs/>
                <w:sz w:val="18"/>
                <w:szCs w:val="18"/>
              </w:rPr>
            </w:pPr>
          </w:p>
        </w:tc>
        <w:tc>
          <w:tcPr>
            <w:tcW w:w="6740" w:type="dxa"/>
            <w:tcBorders>
              <w:left w:val="nil"/>
            </w:tcBorders>
          </w:tcPr>
          <w:p w:rsidR="00B36C4E" w:rsidRPr="00B5610F" w:rsidRDefault="00B36C4E" w:rsidP="007D5FBB">
            <w:pPr>
              <w:jc w:val="both"/>
              <w:rPr>
                <w:rFonts w:cstheme="minorHAnsi"/>
                <w:sz w:val="16"/>
                <w:szCs w:val="16"/>
              </w:rPr>
            </w:pPr>
          </w:p>
        </w:tc>
      </w:tr>
      <w:tr w:rsidR="00886EFD" w:rsidRPr="00B5610F" w:rsidTr="007D5FBB">
        <w:tc>
          <w:tcPr>
            <w:tcW w:w="2610" w:type="dxa"/>
          </w:tcPr>
          <w:p w:rsidR="00886EFD" w:rsidRPr="00B5610F" w:rsidRDefault="00886EFD" w:rsidP="007D5FBB">
            <w:pPr>
              <w:spacing w:line="360" w:lineRule="auto"/>
              <w:ind w:left="-18"/>
              <w:jc w:val="both"/>
              <w:rPr>
                <w:rFonts w:cstheme="minorHAnsi"/>
                <w:b/>
                <w:bCs/>
                <w:sz w:val="18"/>
                <w:szCs w:val="18"/>
              </w:rPr>
            </w:pPr>
            <w:r w:rsidRPr="00886EFD">
              <w:rPr>
                <w:rFonts w:cstheme="minorHAnsi"/>
                <w:b/>
                <w:bCs/>
                <w:sz w:val="18"/>
                <w:szCs w:val="18"/>
              </w:rPr>
              <w:t>ABBREVIATIONS</w:t>
            </w:r>
          </w:p>
        </w:tc>
        <w:tc>
          <w:tcPr>
            <w:tcW w:w="6740" w:type="dxa"/>
            <w:tcBorders>
              <w:left w:val="nil"/>
            </w:tcBorders>
          </w:tcPr>
          <w:p w:rsidR="00886EFD" w:rsidRPr="00B5610F" w:rsidRDefault="00886EFD" w:rsidP="007D5FBB">
            <w:pPr>
              <w:spacing w:line="360" w:lineRule="auto"/>
              <w:jc w:val="both"/>
              <w:rPr>
                <w:rFonts w:cstheme="minorHAnsi"/>
                <w:sz w:val="16"/>
                <w:szCs w:val="16"/>
              </w:rPr>
            </w:pP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HCS</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Hazard Communication Standard</w:t>
            </w: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OSHA</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Occupational Safety and Health Administration</w:t>
            </w:r>
          </w:p>
        </w:tc>
      </w:tr>
      <w:tr w:rsidR="00886EFD" w:rsidRPr="00B5610F" w:rsidTr="007D5FBB">
        <w:tc>
          <w:tcPr>
            <w:tcW w:w="2610" w:type="dxa"/>
          </w:tcPr>
          <w:p w:rsidR="00886EFD" w:rsidRPr="00886EFD" w:rsidRDefault="00886EFD" w:rsidP="007D5FBB">
            <w:pPr>
              <w:keepNext/>
              <w:keepLines/>
              <w:tabs>
                <w:tab w:val="left" w:pos="1440"/>
                <w:tab w:val="left" w:pos="1620"/>
              </w:tabs>
              <w:spacing w:line="360" w:lineRule="auto"/>
              <w:ind w:left="-18"/>
              <w:rPr>
                <w:sz w:val="18"/>
                <w:szCs w:val="14"/>
              </w:rPr>
            </w:pPr>
            <w:r w:rsidRPr="00886EFD">
              <w:rPr>
                <w:sz w:val="18"/>
                <w:szCs w:val="14"/>
              </w:rPr>
              <w:t xml:space="preserve">GSH </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Globally Harmonized System of Classification and Labelling of Chemicals</w:t>
            </w:r>
          </w:p>
        </w:tc>
      </w:tr>
      <w:tr w:rsidR="00886EFD" w:rsidRPr="00B5610F" w:rsidTr="007D5FBB">
        <w:tc>
          <w:tcPr>
            <w:tcW w:w="2610" w:type="dxa"/>
          </w:tcPr>
          <w:p w:rsidR="00886EFD" w:rsidRPr="00886EFD" w:rsidRDefault="00886EFD" w:rsidP="007D5FBB">
            <w:pPr>
              <w:keepNext/>
              <w:keepLines/>
              <w:tabs>
                <w:tab w:val="left" w:pos="2070"/>
              </w:tabs>
              <w:spacing w:line="360" w:lineRule="auto"/>
              <w:ind w:left="-18"/>
              <w:rPr>
                <w:sz w:val="18"/>
                <w:szCs w:val="14"/>
              </w:rPr>
            </w:pPr>
            <w:r w:rsidRPr="00886EFD">
              <w:rPr>
                <w:sz w:val="18"/>
                <w:szCs w:val="14"/>
              </w:rPr>
              <w:t xml:space="preserve">IARC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Agency for Research on Cancer</w:t>
            </w:r>
          </w:p>
        </w:tc>
      </w:tr>
      <w:tr w:rsidR="00886EFD" w:rsidRPr="00B5610F" w:rsidTr="007D5FBB">
        <w:tc>
          <w:tcPr>
            <w:tcW w:w="2610" w:type="dxa"/>
          </w:tcPr>
          <w:p w:rsidR="00886EFD" w:rsidRPr="00886EFD" w:rsidRDefault="00886EFD" w:rsidP="007D5FBB">
            <w:pPr>
              <w:keepNext/>
              <w:keepLines/>
              <w:tabs>
                <w:tab w:val="left" w:pos="1800"/>
              </w:tabs>
              <w:spacing w:line="360" w:lineRule="auto"/>
              <w:ind w:left="-18"/>
              <w:rPr>
                <w:sz w:val="18"/>
                <w:szCs w:val="14"/>
              </w:rPr>
            </w:pPr>
            <w:r w:rsidRPr="00886EFD">
              <w:rPr>
                <w:sz w:val="18"/>
                <w:szCs w:val="14"/>
              </w:rPr>
              <w:t>NTP</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US National Toxicity Program</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STOT</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Specific Target Organ Toxicity</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 xml:space="preserve">UNRTG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United Nations Recommendations on the Transport of Dangerous Goods</w:t>
            </w:r>
          </w:p>
        </w:tc>
      </w:tr>
      <w:tr w:rsidR="00886EFD" w:rsidRPr="00B5610F" w:rsidTr="007D5FBB">
        <w:tc>
          <w:tcPr>
            <w:tcW w:w="2610" w:type="dxa"/>
          </w:tcPr>
          <w:p w:rsidR="00886EFD" w:rsidRPr="007D5FBB" w:rsidRDefault="00886EFD" w:rsidP="007D5FBB">
            <w:pPr>
              <w:keepNext/>
              <w:keepLines/>
              <w:tabs>
                <w:tab w:val="left" w:pos="2070"/>
              </w:tabs>
              <w:spacing w:line="360" w:lineRule="auto"/>
              <w:ind w:left="-18"/>
              <w:rPr>
                <w:rFonts w:cstheme="minorHAnsi"/>
                <w:sz w:val="18"/>
                <w:szCs w:val="14"/>
              </w:rPr>
            </w:pPr>
            <w:r w:rsidRPr="00886EFD">
              <w:rPr>
                <w:rFonts w:cstheme="minorHAnsi"/>
                <w:sz w:val="18"/>
                <w:szCs w:val="14"/>
              </w:rPr>
              <w:t>IATA-DGR</w:t>
            </w:r>
            <w:r w:rsidRPr="00886EFD">
              <w:rPr>
                <w:rFonts w:cstheme="minorHAnsi"/>
                <w:sz w:val="18"/>
                <w:szCs w:val="14"/>
              </w:rPr>
              <w:tab/>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Air Transport Association- Dangerous Goods Regulations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ADR</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Transport of Dangerous Goods by Roads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DOT-US</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US Department of Transportation</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IMDG</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Maritime Dangerous Goods</w:t>
            </w:r>
          </w:p>
        </w:tc>
      </w:tr>
      <w:tr w:rsidR="00886EFD" w:rsidRPr="00B5610F" w:rsidTr="007D5FBB">
        <w:tc>
          <w:tcPr>
            <w:tcW w:w="2610" w:type="dxa"/>
          </w:tcPr>
          <w:p w:rsidR="00886EFD" w:rsidRPr="007D5FBB"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ARPOL</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rFonts w:cstheme="minorHAnsi"/>
                <w:sz w:val="18"/>
                <w:szCs w:val="14"/>
              </w:rPr>
              <w:t xml:space="preserve">International Convention for the Prevention of Pollution from Ships </w:t>
            </w:r>
          </w:p>
        </w:tc>
      </w:tr>
      <w:tr w:rsidR="00886EFD" w:rsidRPr="00B5610F" w:rsidTr="007D5FBB">
        <w:trPr>
          <w:trHeight w:val="188"/>
        </w:trPr>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 xml:space="preserve">TSCA  </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bCs/>
                <w:sz w:val="18"/>
                <w:szCs w:val="14"/>
              </w:rPr>
              <w:t>United States Toxic Substances Control Act 8(b) Inventory</w:t>
            </w:r>
          </w:p>
        </w:tc>
      </w:tr>
      <w:tr w:rsidR="007D5FBB" w:rsidRPr="00B5610F" w:rsidTr="007D5FBB">
        <w:trPr>
          <w:trHeight w:val="188"/>
        </w:trPr>
        <w:tc>
          <w:tcPr>
            <w:tcW w:w="9350" w:type="dxa"/>
            <w:gridSpan w:val="2"/>
          </w:tcPr>
          <w:p w:rsidR="007D5FBB" w:rsidRPr="007D5FBB" w:rsidRDefault="007D5FBB" w:rsidP="007D5FBB">
            <w:pPr>
              <w:spacing w:line="360" w:lineRule="auto"/>
              <w:jc w:val="both"/>
              <w:rPr>
                <w:b/>
                <w:bCs/>
                <w:sz w:val="18"/>
                <w:szCs w:val="18"/>
                <w:u w:val="single"/>
              </w:rPr>
            </w:pPr>
          </w:p>
        </w:tc>
      </w:tr>
      <w:tr w:rsidR="007D5FBB" w:rsidRPr="00B5610F" w:rsidTr="007D5FBB">
        <w:trPr>
          <w:trHeight w:val="188"/>
        </w:trPr>
        <w:tc>
          <w:tcPr>
            <w:tcW w:w="9350" w:type="dxa"/>
            <w:gridSpan w:val="2"/>
          </w:tcPr>
          <w:p w:rsidR="007D5FBB" w:rsidRPr="007D5FBB" w:rsidRDefault="007D5FBB" w:rsidP="007D5FBB">
            <w:pPr>
              <w:spacing w:line="360" w:lineRule="auto"/>
              <w:jc w:val="both"/>
              <w:rPr>
                <w:sz w:val="18"/>
                <w:szCs w:val="18"/>
              </w:rPr>
            </w:pPr>
            <w:r w:rsidRPr="007D5FBB">
              <w:rPr>
                <w:b/>
                <w:bCs/>
                <w:sz w:val="18"/>
                <w:szCs w:val="18"/>
                <w:u w:val="single"/>
              </w:rPr>
              <w:t>IMPORTANT DISCLAIMER</w:t>
            </w:r>
          </w:p>
        </w:tc>
      </w:tr>
      <w:tr w:rsidR="007D5FBB" w:rsidRPr="00B5610F" w:rsidTr="007D5FBB">
        <w:trPr>
          <w:trHeight w:val="188"/>
        </w:trPr>
        <w:tc>
          <w:tcPr>
            <w:tcW w:w="9350" w:type="dxa"/>
            <w:gridSpan w:val="2"/>
          </w:tcPr>
          <w:p w:rsidR="007D5FBB" w:rsidRPr="007D5FBB" w:rsidRDefault="007D5FBB" w:rsidP="007D5FBB">
            <w:pPr>
              <w:spacing w:before="60" w:line="360" w:lineRule="auto"/>
              <w:ind w:left="-5"/>
              <w:jc w:val="both"/>
              <w:rPr>
                <w:b/>
                <w:bCs/>
                <w:sz w:val="18"/>
                <w:szCs w:val="18"/>
              </w:rPr>
            </w:pPr>
            <w:r w:rsidRPr="007D5FBB">
              <w:rPr>
                <w:b/>
                <w:bCs/>
                <w:sz w:val="18"/>
                <w:szCs w:val="18"/>
              </w:rPr>
              <w:t xml:space="preserve">The information provided in this Material Safety Data Sheet is correct to the best of our knowledge, information and belief at the date of its publication. The information given is designed only as a guidance for safe handling, use, processing, storage, transportation, disposal and release and is not to be considered a warranty or quality specification. The information relates only to the specific material designated and may not be valid for such material used in combination with any other materials or in any process, unless specified in the text. </w:t>
            </w:r>
          </w:p>
        </w:tc>
      </w:tr>
      <w:tr w:rsidR="00B36C4E" w:rsidRPr="00B5610F" w:rsidTr="007D5FBB">
        <w:tc>
          <w:tcPr>
            <w:tcW w:w="9350" w:type="dxa"/>
            <w:gridSpan w:val="2"/>
          </w:tcPr>
          <w:p w:rsidR="00B36C4E" w:rsidRPr="00150E56" w:rsidRDefault="00B36C4E" w:rsidP="00783B4C">
            <w:pPr>
              <w:spacing w:line="276" w:lineRule="auto"/>
              <w:rPr>
                <w:rFonts w:cstheme="minorHAnsi"/>
                <w:sz w:val="16"/>
                <w:szCs w:val="16"/>
              </w:rPr>
            </w:pPr>
          </w:p>
        </w:tc>
      </w:tr>
    </w:tbl>
    <w:p w:rsidR="00BE38DC" w:rsidRPr="00B5610F" w:rsidRDefault="00BE38DC">
      <w:pPr>
        <w:rPr>
          <w:rFonts w:cstheme="minorHAnsi"/>
        </w:rPr>
      </w:pPr>
    </w:p>
    <w:p w:rsidR="00BB3FBD" w:rsidRPr="00B5610F" w:rsidRDefault="00BB3FBD" w:rsidP="00BB3FBD">
      <w:pPr>
        <w:jc w:val="center"/>
        <w:rPr>
          <w:rFonts w:cstheme="minorHAnsi"/>
        </w:rPr>
      </w:pPr>
      <w:bookmarkStart w:id="0" w:name="_GoBack"/>
      <w:r w:rsidRPr="00B5610F">
        <w:rPr>
          <w:rFonts w:cstheme="minorHAnsi"/>
          <w:noProof/>
          <w:sz w:val="16"/>
          <w:szCs w:val="16"/>
        </w:rPr>
        <w:lastRenderedPageBreak/>
        <w:drawing>
          <wp:inline distT="0" distB="0" distL="0" distR="0" wp14:anchorId="4797E555" wp14:editId="2945BB35">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bookmarkEnd w:id="0"/>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839" w:rsidRDefault="00EB5839" w:rsidP="00405FBA">
      <w:pPr>
        <w:spacing w:after="0" w:line="240" w:lineRule="auto"/>
      </w:pPr>
      <w:r>
        <w:separator/>
      </w:r>
    </w:p>
  </w:endnote>
  <w:endnote w:type="continuationSeparator" w:id="0">
    <w:p w:rsidR="00EB5839" w:rsidRDefault="00EB5839"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745848"/>
      <w:docPartObj>
        <w:docPartGallery w:val="Page Numbers (Bottom of Page)"/>
        <w:docPartUnique/>
      </w:docPartObj>
    </w:sdtPr>
    <w:sdtEndPr>
      <w:rPr>
        <w:color w:val="7F7F7F" w:themeColor="background1" w:themeShade="7F"/>
        <w:spacing w:val="60"/>
      </w:rPr>
    </w:sdtEndPr>
    <w:sdtContent>
      <w:p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74656" w:rsidRPr="00174656">
          <w:rPr>
            <w:b/>
            <w:bCs/>
            <w:noProof/>
          </w:rPr>
          <w:t>8</w:t>
        </w:r>
        <w:r>
          <w:rPr>
            <w:b/>
            <w:bCs/>
            <w:noProof/>
          </w:rPr>
          <w:fldChar w:fldCharType="end"/>
        </w:r>
        <w:r>
          <w:rPr>
            <w:b/>
            <w:bCs/>
          </w:rPr>
          <w:t xml:space="preserve"> | </w:t>
        </w:r>
        <w:r>
          <w:rPr>
            <w:color w:val="7F7F7F" w:themeColor="background1" w:themeShade="7F"/>
            <w:spacing w:val="60"/>
          </w:rPr>
          <w:t>Page</w:t>
        </w:r>
      </w:p>
    </w:sdtContent>
  </w:sdt>
  <w:p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839" w:rsidRDefault="00EB5839" w:rsidP="00405FBA">
      <w:pPr>
        <w:spacing w:after="0" w:line="240" w:lineRule="auto"/>
      </w:pPr>
      <w:r>
        <w:separator/>
      </w:r>
    </w:p>
  </w:footnote>
  <w:footnote w:type="continuationSeparator" w:id="0">
    <w:p w:rsidR="00EB5839" w:rsidRDefault="00EB5839" w:rsidP="00405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proofErr w:type="spellStart"/>
    <w:r w:rsidRPr="00B37BFB">
      <w:rPr>
        <w:b/>
        <w:bCs/>
        <w:color w:val="BFBFBF" w:themeColor="background1" w:themeShade="BF"/>
        <w:sz w:val="24"/>
        <w:szCs w:val="24"/>
      </w:rPr>
      <w:t>Kawsar</w:t>
    </w:r>
    <w:proofErr w:type="spellEnd"/>
    <w:r w:rsidRPr="00B37BFB">
      <w:rPr>
        <w:b/>
        <w:bCs/>
        <w:color w:val="BFBFBF" w:themeColor="background1" w:themeShade="BF"/>
        <w:sz w:val="24"/>
        <w:szCs w:val="24"/>
      </w:rPr>
      <w:t xml:space="preserve">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1A"/>
    <w:rsid w:val="00010BFB"/>
    <w:rsid w:val="00046F0D"/>
    <w:rsid w:val="0008255C"/>
    <w:rsid w:val="000C0952"/>
    <w:rsid w:val="000C310B"/>
    <w:rsid w:val="000D0235"/>
    <w:rsid w:val="00114B7D"/>
    <w:rsid w:val="00150E56"/>
    <w:rsid w:val="001538E9"/>
    <w:rsid w:val="00160B9B"/>
    <w:rsid w:val="00174656"/>
    <w:rsid w:val="001D4E80"/>
    <w:rsid w:val="00214C8A"/>
    <w:rsid w:val="00242D67"/>
    <w:rsid w:val="0024417A"/>
    <w:rsid w:val="00250523"/>
    <w:rsid w:val="00254E33"/>
    <w:rsid w:val="00256442"/>
    <w:rsid w:val="002A06CE"/>
    <w:rsid w:val="002C1916"/>
    <w:rsid w:val="002E06C9"/>
    <w:rsid w:val="002F48A3"/>
    <w:rsid w:val="00305D61"/>
    <w:rsid w:val="00332FDB"/>
    <w:rsid w:val="00341201"/>
    <w:rsid w:val="00342814"/>
    <w:rsid w:val="00361E14"/>
    <w:rsid w:val="00385CE2"/>
    <w:rsid w:val="00391A37"/>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91DA4"/>
    <w:rsid w:val="004B3185"/>
    <w:rsid w:val="004C7F73"/>
    <w:rsid w:val="004D313F"/>
    <w:rsid w:val="00514A8B"/>
    <w:rsid w:val="00566303"/>
    <w:rsid w:val="005C2610"/>
    <w:rsid w:val="005D37C4"/>
    <w:rsid w:val="005D4F84"/>
    <w:rsid w:val="00606C1A"/>
    <w:rsid w:val="006326F0"/>
    <w:rsid w:val="00650A0F"/>
    <w:rsid w:val="006579A3"/>
    <w:rsid w:val="006C204C"/>
    <w:rsid w:val="006F1AEC"/>
    <w:rsid w:val="00705B5F"/>
    <w:rsid w:val="007125C0"/>
    <w:rsid w:val="00724DD4"/>
    <w:rsid w:val="00731BAC"/>
    <w:rsid w:val="0073329A"/>
    <w:rsid w:val="007452CF"/>
    <w:rsid w:val="00766820"/>
    <w:rsid w:val="00773272"/>
    <w:rsid w:val="00783B4C"/>
    <w:rsid w:val="0078558A"/>
    <w:rsid w:val="007A73A9"/>
    <w:rsid w:val="007D49FC"/>
    <w:rsid w:val="007D5FBB"/>
    <w:rsid w:val="007D62D8"/>
    <w:rsid w:val="0081276E"/>
    <w:rsid w:val="00820E0C"/>
    <w:rsid w:val="00852955"/>
    <w:rsid w:val="0087758A"/>
    <w:rsid w:val="008803BB"/>
    <w:rsid w:val="00886EFD"/>
    <w:rsid w:val="008C09AF"/>
    <w:rsid w:val="008C11C4"/>
    <w:rsid w:val="008C48C9"/>
    <w:rsid w:val="008C4940"/>
    <w:rsid w:val="008F40FC"/>
    <w:rsid w:val="00974B52"/>
    <w:rsid w:val="0099196A"/>
    <w:rsid w:val="009D739A"/>
    <w:rsid w:val="009F2D3B"/>
    <w:rsid w:val="00A1691E"/>
    <w:rsid w:val="00A35835"/>
    <w:rsid w:val="00A92C2D"/>
    <w:rsid w:val="00A934B9"/>
    <w:rsid w:val="00AA0D71"/>
    <w:rsid w:val="00AF6969"/>
    <w:rsid w:val="00B039FB"/>
    <w:rsid w:val="00B14ED0"/>
    <w:rsid w:val="00B2252F"/>
    <w:rsid w:val="00B32256"/>
    <w:rsid w:val="00B36C4E"/>
    <w:rsid w:val="00B377F4"/>
    <w:rsid w:val="00B37BFB"/>
    <w:rsid w:val="00B5610F"/>
    <w:rsid w:val="00BB3FBD"/>
    <w:rsid w:val="00BE38DC"/>
    <w:rsid w:val="00C42079"/>
    <w:rsid w:val="00C84DA1"/>
    <w:rsid w:val="00CA7B5D"/>
    <w:rsid w:val="00CC6C6F"/>
    <w:rsid w:val="00CE62AA"/>
    <w:rsid w:val="00D25640"/>
    <w:rsid w:val="00D5174B"/>
    <w:rsid w:val="00D87A93"/>
    <w:rsid w:val="00DB46C8"/>
    <w:rsid w:val="00DF0B51"/>
    <w:rsid w:val="00DF0BA8"/>
    <w:rsid w:val="00E2412B"/>
    <w:rsid w:val="00E4666A"/>
    <w:rsid w:val="00E510F0"/>
    <w:rsid w:val="00E60D38"/>
    <w:rsid w:val="00E70A12"/>
    <w:rsid w:val="00E710C2"/>
    <w:rsid w:val="00E77A1D"/>
    <w:rsid w:val="00E9376F"/>
    <w:rsid w:val="00EB3C54"/>
    <w:rsid w:val="00EB5839"/>
    <w:rsid w:val="00EB6D25"/>
    <w:rsid w:val="00EF1AE3"/>
    <w:rsid w:val="00F07AC9"/>
    <w:rsid w:val="00F2075E"/>
    <w:rsid w:val="00F4099A"/>
    <w:rsid w:val="00F40FED"/>
    <w:rsid w:val="00F4243E"/>
    <w:rsid w:val="00F50CA8"/>
    <w:rsid w:val="00F7611C"/>
    <w:rsid w:val="00F83D07"/>
    <w:rsid w:val="00F848D2"/>
    <w:rsid w:val="00FC695D"/>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C1A"/>
  </w:style>
  <w:style w:type="paragraph" w:styleId="Heading1">
    <w:name w:val="heading 1"/>
    <w:next w:val="Normal"/>
    <w:link w:val="Heading1Char"/>
    <w:uiPriority w:val="9"/>
    <w:qFormat/>
    <w:rsid w:val="00B32256"/>
    <w:pPr>
      <w:keepNext/>
      <w:keepLines/>
      <w:shd w:val="clear" w:color="auto" w:fill="D9D9D9"/>
      <w:spacing w:after="84" w:line="256" w:lineRule="auto"/>
      <w:ind w:left="10" w:right="56" w:hanging="10"/>
      <w:jc w:val="center"/>
      <w:outlineLvl w:val="0"/>
    </w:pPr>
    <w:rPr>
      <w:rFonts w:ascii="Arial" w:eastAsia="Arial" w:hAnsi="Arial" w:cs="Arial"/>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 w:type="character" w:customStyle="1" w:styleId="Heading1Char">
    <w:name w:val="Heading 1 Char"/>
    <w:basedOn w:val="DefaultParagraphFont"/>
    <w:link w:val="Heading1"/>
    <w:uiPriority w:val="9"/>
    <w:rsid w:val="00B32256"/>
    <w:rPr>
      <w:rFonts w:ascii="Arial" w:eastAsia="Arial" w:hAnsi="Arial" w:cs="Arial"/>
      <w:b/>
      <w:color w:val="000000"/>
      <w:sz w:val="16"/>
      <w:shd w:val="clear" w:color="auto" w:fill="D9D9D9"/>
    </w:rPr>
  </w:style>
  <w:style w:type="table" w:customStyle="1" w:styleId="TableGrid0">
    <w:name w:val="TableGrid"/>
    <w:rsid w:val="00B32256"/>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8</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Arghavan Kouroshnia</cp:lastModifiedBy>
  <cp:revision>102</cp:revision>
  <dcterms:created xsi:type="dcterms:W3CDTF">2020-03-14T12:34:00Z</dcterms:created>
  <dcterms:modified xsi:type="dcterms:W3CDTF">2021-07-17T09:33:00Z</dcterms:modified>
</cp:coreProperties>
</file>